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2A7F" w14:textId="77777777" w:rsidR="00E7614A" w:rsidRPr="009B46D6" w:rsidRDefault="00E7614A" w:rsidP="00CB0307">
      <w:pPr>
        <w:spacing w:line="276" w:lineRule="auto"/>
        <w:rPr>
          <w:b/>
          <w:sz w:val="20"/>
          <w:szCs w:val="20"/>
        </w:rPr>
      </w:pPr>
    </w:p>
    <w:p w14:paraId="3A922759" w14:textId="77777777" w:rsidR="009E20AD" w:rsidRPr="00CB2A41" w:rsidRDefault="009E20AD" w:rsidP="0094050F">
      <w:pPr>
        <w:spacing w:line="276" w:lineRule="auto"/>
        <w:jc w:val="center"/>
        <w:rPr>
          <w:b/>
          <w:sz w:val="28"/>
          <w:szCs w:val="20"/>
        </w:rPr>
      </w:pPr>
      <w:r w:rsidRPr="00CB2A41">
        <w:rPr>
          <w:b/>
          <w:sz w:val="28"/>
          <w:szCs w:val="20"/>
        </w:rPr>
        <w:t>MERGER NOTIFICATION FORM</w:t>
      </w:r>
    </w:p>
    <w:tbl>
      <w:tblPr>
        <w:tblStyle w:val="TableGrid"/>
        <w:tblpPr w:leftFromText="180" w:rightFromText="180" w:vertAnchor="text" w:horzAnchor="margin" w:tblpY="638"/>
        <w:tblW w:w="5343" w:type="pct"/>
        <w:shd w:val="clear" w:color="auto" w:fill="EAF1DD" w:themeFill="accent3" w:themeFillTint="33"/>
        <w:tblLook w:val="04A0" w:firstRow="1" w:lastRow="0" w:firstColumn="1" w:lastColumn="0" w:noHBand="0" w:noVBand="1"/>
      </w:tblPr>
      <w:tblGrid>
        <w:gridCol w:w="9634"/>
      </w:tblGrid>
      <w:tr w:rsidR="007D20F6" w:rsidRPr="009B46D6" w14:paraId="7A7D8CE1" w14:textId="77777777" w:rsidTr="007D20F6">
        <w:trPr>
          <w:trHeight w:val="7873"/>
        </w:trPr>
        <w:tc>
          <w:tcPr>
            <w:tcW w:w="5000" w:type="pct"/>
            <w:shd w:val="clear" w:color="auto" w:fill="EAF1DD" w:themeFill="accent3" w:themeFillTint="33"/>
          </w:tcPr>
          <w:p w14:paraId="13FC59AD" w14:textId="77777777" w:rsidR="007D20F6" w:rsidRPr="00097F6A" w:rsidRDefault="007D20F6" w:rsidP="007D20F6">
            <w:pPr>
              <w:spacing w:line="276" w:lineRule="auto"/>
              <w:jc w:val="both"/>
              <w:rPr>
                <w:b/>
                <w:szCs w:val="20"/>
                <w:u w:val="single"/>
              </w:rPr>
            </w:pPr>
            <w:r w:rsidRPr="00097F6A">
              <w:rPr>
                <w:b/>
                <w:szCs w:val="20"/>
                <w:u w:val="single"/>
              </w:rPr>
              <w:t>About this Form.</w:t>
            </w:r>
          </w:p>
          <w:p w14:paraId="5308FB3E" w14:textId="77777777" w:rsidR="007D20F6" w:rsidRPr="009B46D6" w:rsidRDefault="007D20F6" w:rsidP="007D20F6">
            <w:pPr>
              <w:spacing w:line="276" w:lineRule="auto"/>
              <w:jc w:val="both"/>
              <w:rPr>
                <w:b/>
                <w:sz w:val="20"/>
                <w:szCs w:val="20"/>
              </w:rPr>
            </w:pPr>
          </w:p>
          <w:p w14:paraId="1A9B589C" w14:textId="77777777" w:rsidR="007D20F6" w:rsidRPr="009B46D6" w:rsidRDefault="007D20F6" w:rsidP="007D20F6">
            <w:pPr>
              <w:pStyle w:val="ListParagraph"/>
              <w:numPr>
                <w:ilvl w:val="0"/>
                <w:numId w:val="30"/>
              </w:numPr>
              <w:spacing w:line="360" w:lineRule="auto"/>
              <w:jc w:val="both"/>
              <w:rPr>
                <w:sz w:val="20"/>
                <w:szCs w:val="20"/>
              </w:rPr>
            </w:pPr>
            <w:r w:rsidRPr="009B46D6">
              <w:rPr>
                <w:sz w:val="20"/>
                <w:szCs w:val="20"/>
              </w:rPr>
              <w:t>This form is issued in terms of section 34A of the Competition Act [Chapter 14:28]. All proposed mergers within the prescribed threshold shall be notified to the Competition and Tariff Commission.</w:t>
            </w:r>
          </w:p>
          <w:p w14:paraId="54A31F67" w14:textId="77777777" w:rsidR="007D20F6" w:rsidRPr="009B46D6" w:rsidRDefault="007D20F6" w:rsidP="007D20F6">
            <w:pPr>
              <w:pStyle w:val="ListParagraph"/>
              <w:numPr>
                <w:ilvl w:val="0"/>
                <w:numId w:val="30"/>
              </w:numPr>
              <w:spacing w:line="360" w:lineRule="auto"/>
              <w:jc w:val="both"/>
              <w:rPr>
                <w:sz w:val="20"/>
                <w:szCs w:val="20"/>
              </w:rPr>
            </w:pPr>
            <w:r w:rsidRPr="009B46D6">
              <w:rPr>
                <w:sz w:val="20"/>
                <w:szCs w:val="20"/>
              </w:rPr>
              <w:t xml:space="preserve">All sections in this form are </w:t>
            </w:r>
            <w:r w:rsidRPr="009B46D6">
              <w:rPr>
                <w:b/>
                <w:sz w:val="20"/>
                <w:szCs w:val="20"/>
              </w:rPr>
              <w:t>compulsory and should be completed in full.</w:t>
            </w:r>
          </w:p>
          <w:p w14:paraId="10F89E3E" w14:textId="77777777" w:rsidR="007D20F6" w:rsidRDefault="007D20F6" w:rsidP="007D20F6">
            <w:pPr>
              <w:pStyle w:val="ListParagraph"/>
              <w:numPr>
                <w:ilvl w:val="0"/>
                <w:numId w:val="30"/>
              </w:numPr>
              <w:spacing w:line="360" w:lineRule="auto"/>
              <w:jc w:val="both"/>
              <w:rPr>
                <w:sz w:val="20"/>
                <w:szCs w:val="20"/>
              </w:rPr>
            </w:pPr>
            <w:r w:rsidRPr="009B46D6">
              <w:rPr>
                <w:sz w:val="20"/>
                <w:szCs w:val="20"/>
              </w:rPr>
              <w:t>All supporting documents shall be signed originals or certified copies of the originals</w:t>
            </w:r>
            <w:r>
              <w:rPr>
                <w:sz w:val="20"/>
                <w:szCs w:val="20"/>
              </w:rPr>
              <w:t>.</w:t>
            </w:r>
          </w:p>
          <w:p w14:paraId="2CDB729D" w14:textId="77777777" w:rsidR="007D20F6" w:rsidRDefault="007D20F6" w:rsidP="007D20F6">
            <w:pPr>
              <w:pStyle w:val="ListParagraph"/>
              <w:numPr>
                <w:ilvl w:val="0"/>
                <w:numId w:val="30"/>
              </w:numPr>
              <w:spacing w:line="360" w:lineRule="auto"/>
              <w:jc w:val="both"/>
              <w:rPr>
                <w:sz w:val="20"/>
                <w:szCs w:val="20"/>
              </w:rPr>
            </w:pPr>
            <w:r>
              <w:rPr>
                <w:sz w:val="20"/>
                <w:szCs w:val="20"/>
              </w:rPr>
              <w:t>If space is limited, you can add separate sheets</w:t>
            </w:r>
          </w:p>
          <w:p w14:paraId="79C8AC73" w14:textId="77777777" w:rsidR="007D20F6" w:rsidRDefault="007D20F6" w:rsidP="007D20F6">
            <w:pPr>
              <w:spacing w:line="360" w:lineRule="auto"/>
              <w:jc w:val="both"/>
              <w:rPr>
                <w:sz w:val="20"/>
                <w:szCs w:val="20"/>
              </w:rPr>
            </w:pPr>
          </w:p>
          <w:p w14:paraId="228CB98E" w14:textId="77777777" w:rsidR="007D20F6" w:rsidRPr="009B46D6" w:rsidRDefault="007D20F6" w:rsidP="007D20F6">
            <w:pPr>
              <w:spacing w:line="360" w:lineRule="auto"/>
              <w:jc w:val="both"/>
              <w:rPr>
                <w:sz w:val="20"/>
                <w:szCs w:val="20"/>
              </w:rPr>
            </w:pPr>
          </w:p>
          <w:p w14:paraId="0BB74725" w14:textId="77777777" w:rsidR="007D20F6" w:rsidRPr="00097F6A" w:rsidRDefault="007D20F6" w:rsidP="007D20F6">
            <w:pPr>
              <w:spacing w:line="276" w:lineRule="auto"/>
              <w:jc w:val="both"/>
              <w:rPr>
                <w:b/>
                <w:szCs w:val="20"/>
                <w:u w:val="single"/>
              </w:rPr>
            </w:pPr>
            <w:r w:rsidRPr="00097F6A">
              <w:rPr>
                <w:b/>
                <w:szCs w:val="20"/>
                <w:u w:val="single"/>
              </w:rPr>
              <w:t>Attach to this Form the following items:</w:t>
            </w:r>
          </w:p>
          <w:p w14:paraId="1130FFA8" w14:textId="77777777" w:rsidR="007D20F6" w:rsidRPr="009B46D6" w:rsidRDefault="007D20F6" w:rsidP="007D20F6">
            <w:pPr>
              <w:spacing w:line="276" w:lineRule="auto"/>
              <w:jc w:val="both"/>
              <w:rPr>
                <w:sz w:val="20"/>
                <w:szCs w:val="20"/>
              </w:rPr>
            </w:pPr>
          </w:p>
          <w:p w14:paraId="1FCC7FC3" w14:textId="77777777" w:rsidR="007D20F6" w:rsidRPr="009B46D6" w:rsidRDefault="007D20F6" w:rsidP="007D20F6">
            <w:pPr>
              <w:pStyle w:val="ListParagraph"/>
              <w:numPr>
                <w:ilvl w:val="0"/>
                <w:numId w:val="35"/>
              </w:numPr>
              <w:spacing w:line="360" w:lineRule="auto"/>
              <w:jc w:val="both"/>
              <w:rPr>
                <w:sz w:val="20"/>
                <w:szCs w:val="20"/>
              </w:rPr>
            </w:pPr>
            <w:r w:rsidRPr="009B46D6">
              <w:rPr>
                <w:sz w:val="20"/>
                <w:szCs w:val="20"/>
              </w:rPr>
              <w:t>The Merger Agreement(s).</w:t>
            </w:r>
          </w:p>
          <w:p w14:paraId="034E2A5E" w14:textId="77777777" w:rsidR="007D20F6" w:rsidRPr="00CD44A8" w:rsidRDefault="007D20F6" w:rsidP="007D20F6">
            <w:pPr>
              <w:pStyle w:val="ListParagraph"/>
              <w:numPr>
                <w:ilvl w:val="0"/>
                <w:numId w:val="35"/>
              </w:numPr>
              <w:spacing w:line="360" w:lineRule="auto"/>
              <w:jc w:val="both"/>
              <w:rPr>
                <w:sz w:val="20"/>
                <w:szCs w:val="20"/>
              </w:rPr>
            </w:pPr>
            <w:r>
              <w:rPr>
                <w:sz w:val="20"/>
                <w:szCs w:val="20"/>
              </w:rPr>
              <w:t>Any Reports a</w:t>
            </w:r>
            <w:r w:rsidRPr="00CD44A8">
              <w:rPr>
                <w:sz w:val="20"/>
                <w:szCs w:val="20"/>
              </w:rPr>
              <w:t>nd Other Documents Including M</w:t>
            </w:r>
            <w:r>
              <w:rPr>
                <w:sz w:val="20"/>
                <w:szCs w:val="20"/>
              </w:rPr>
              <w:t>inutes, Reports, Presentations and Summaries, Prepared For the Board of Directors Regarding t</w:t>
            </w:r>
            <w:r w:rsidRPr="00CD44A8">
              <w:rPr>
                <w:sz w:val="20"/>
                <w:szCs w:val="20"/>
              </w:rPr>
              <w:t>he Transaction.</w:t>
            </w:r>
          </w:p>
          <w:p w14:paraId="68BC1969" w14:textId="77777777" w:rsidR="007D20F6" w:rsidRPr="009B46D6" w:rsidRDefault="007D20F6" w:rsidP="007D20F6">
            <w:pPr>
              <w:pStyle w:val="ListParagraph"/>
              <w:numPr>
                <w:ilvl w:val="0"/>
                <w:numId w:val="35"/>
              </w:numPr>
              <w:spacing w:line="360" w:lineRule="auto"/>
              <w:jc w:val="both"/>
              <w:rPr>
                <w:sz w:val="20"/>
                <w:szCs w:val="20"/>
              </w:rPr>
            </w:pPr>
            <w:r w:rsidRPr="009B46D6">
              <w:rPr>
                <w:sz w:val="20"/>
                <w:szCs w:val="20"/>
              </w:rPr>
              <w:t xml:space="preserve">Copies of Annual Reports and </w:t>
            </w:r>
            <w:r>
              <w:rPr>
                <w:sz w:val="20"/>
                <w:szCs w:val="20"/>
              </w:rPr>
              <w:t xml:space="preserve">Latest </w:t>
            </w:r>
            <w:r w:rsidRPr="009B46D6">
              <w:rPr>
                <w:sz w:val="20"/>
                <w:szCs w:val="20"/>
              </w:rPr>
              <w:t>Audited Financial Statements.</w:t>
            </w:r>
            <w:r>
              <w:rPr>
                <w:sz w:val="20"/>
                <w:szCs w:val="20"/>
              </w:rPr>
              <w:t xml:space="preserve"> </w:t>
            </w:r>
            <w:r w:rsidRPr="007D20F6">
              <w:rPr>
                <w:sz w:val="20"/>
                <w:szCs w:val="20"/>
                <w:lang w:val="en-ZA"/>
              </w:rPr>
              <w:t>If Annual Re</w:t>
            </w:r>
            <w:r>
              <w:rPr>
                <w:sz w:val="20"/>
                <w:szCs w:val="20"/>
                <w:lang w:val="en-ZA"/>
              </w:rPr>
              <w:t>ports Are Not Available, Give, f</w:t>
            </w:r>
            <w:r w:rsidRPr="007D20F6">
              <w:rPr>
                <w:sz w:val="20"/>
                <w:szCs w:val="20"/>
                <w:lang w:val="en-ZA"/>
              </w:rPr>
              <w:t>o</w:t>
            </w:r>
            <w:r>
              <w:rPr>
                <w:sz w:val="20"/>
                <w:szCs w:val="20"/>
                <w:lang w:val="en-ZA"/>
              </w:rPr>
              <w:t>r Each of the Merging Enterprises, the Most Recent Annual Figures f</w:t>
            </w:r>
            <w:r w:rsidRPr="007D20F6">
              <w:rPr>
                <w:sz w:val="20"/>
                <w:szCs w:val="20"/>
                <w:lang w:val="en-ZA"/>
              </w:rPr>
              <w:t>or</w:t>
            </w:r>
            <w:r>
              <w:rPr>
                <w:sz w:val="20"/>
                <w:szCs w:val="20"/>
                <w:lang w:val="en-ZA"/>
              </w:rPr>
              <w:t xml:space="preserve"> Total Turnover, Profit Before and After Tax; a</w:t>
            </w:r>
            <w:r w:rsidRPr="007D20F6">
              <w:rPr>
                <w:sz w:val="20"/>
                <w:szCs w:val="20"/>
                <w:lang w:val="en-ZA"/>
              </w:rPr>
              <w:t>nd Total Assets</w:t>
            </w:r>
          </w:p>
          <w:p w14:paraId="1327B302" w14:textId="77777777" w:rsidR="007D20F6" w:rsidRDefault="007D20F6" w:rsidP="007D20F6">
            <w:pPr>
              <w:pStyle w:val="ListParagraph"/>
              <w:numPr>
                <w:ilvl w:val="0"/>
                <w:numId w:val="35"/>
              </w:numPr>
              <w:spacing w:line="360" w:lineRule="auto"/>
              <w:jc w:val="both"/>
              <w:rPr>
                <w:sz w:val="20"/>
                <w:szCs w:val="20"/>
              </w:rPr>
            </w:pPr>
            <w:r>
              <w:rPr>
                <w:sz w:val="20"/>
                <w:szCs w:val="20"/>
              </w:rPr>
              <w:t>Certified C</w:t>
            </w:r>
            <w:r w:rsidRPr="009B46D6">
              <w:rPr>
                <w:sz w:val="20"/>
                <w:szCs w:val="20"/>
              </w:rPr>
              <w:t xml:space="preserve">opies of Company Registration </w:t>
            </w:r>
            <w:r>
              <w:rPr>
                <w:sz w:val="20"/>
                <w:szCs w:val="20"/>
              </w:rPr>
              <w:t xml:space="preserve">Papers </w:t>
            </w:r>
            <w:r w:rsidR="00DA6B15">
              <w:rPr>
                <w:sz w:val="20"/>
                <w:szCs w:val="20"/>
              </w:rPr>
              <w:t>of Merging Entities</w:t>
            </w:r>
          </w:p>
          <w:p w14:paraId="750B0062" w14:textId="77777777" w:rsidR="007D20F6" w:rsidRPr="007C1977" w:rsidRDefault="007D20F6" w:rsidP="007D20F6">
            <w:pPr>
              <w:pStyle w:val="ListParagraph"/>
              <w:numPr>
                <w:ilvl w:val="0"/>
                <w:numId w:val="35"/>
              </w:numPr>
              <w:spacing w:line="360" w:lineRule="auto"/>
              <w:jc w:val="both"/>
              <w:rPr>
                <w:sz w:val="20"/>
                <w:szCs w:val="20"/>
              </w:rPr>
            </w:pPr>
            <w:r>
              <w:rPr>
                <w:sz w:val="20"/>
                <w:szCs w:val="20"/>
              </w:rPr>
              <w:t>Any Other Documents Relevant to the T</w:t>
            </w:r>
            <w:r w:rsidRPr="009B46D6">
              <w:rPr>
                <w:sz w:val="20"/>
                <w:szCs w:val="20"/>
              </w:rPr>
              <w:t>ransaction.</w:t>
            </w:r>
          </w:p>
          <w:p w14:paraId="421A9355" w14:textId="77777777" w:rsidR="007D20F6" w:rsidRDefault="007D20F6" w:rsidP="007D20F6">
            <w:pPr>
              <w:spacing w:line="276" w:lineRule="auto"/>
              <w:jc w:val="both"/>
              <w:rPr>
                <w:sz w:val="20"/>
                <w:szCs w:val="20"/>
              </w:rPr>
            </w:pPr>
          </w:p>
          <w:p w14:paraId="1092F4BB" w14:textId="77777777" w:rsidR="007D20F6" w:rsidRPr="0009073A" w:rsidRDefault="007D20F6" w:rsidP="007D20F6">
            <w:pPr>
              <w:spacing w:line="276" w:lineRule="auto"/>
              <w:jc w:val="both"/>
              <w:rPr>
                <w:sz w:val="20"/>
                <w:szCs w:val="20"/>
              </w:rPr>
            </w:pPr>
          </w:p>
          <w:p w14:paraId="70C35D08" w14:textId="77777777" w:rsidR="007D20F6" w:rsidRPr="00097F6A" w:rsidRDefault="007D20F6" w:rsidP="007D20F6">
            <w:pPr>
              <w:spacing w:line="276" w:lineRule="auto"/>
              <w:jc w:val="both"/>
              <w:rPr>
                <w:b/>
                <w:szCs w:val="20"/>
                <w:u w:val="single"/>
              </w:rPr>
            </w:pPr>
            <w:r w:rsidRPr="00097F6A">
              <w:rPr>
                <w:b/>
                <w:szCs w:val="20"/>
                <w:u w:val="single"/>
              </w:rPr>
              <w:t>Confidential Information</w:t>
            </w:r>
          </w:p>
          <w:p w14:paraId="11D4F777" w14:textId="77777777" w:rsidR="007D20F6" w:rsidRPr="009B46D6" w:rsidRDefault="007D20F6" w:rsidP="007D20F6">
            <w:pPr>
              <w:spacing w:line="276" w:lineRule="auto"/>
              <w:jc w:val="both"/>
              <w:rPr>
                <w:b/>
                <w:sz w:val="20"/>
                <w:szCs w:val="20"/>
              </w:rPr>
            </w:pPr>
          </w:p>
          <w:p w14:paraId="322657F0" w14:textId="77777777" w:rsidR="007D20F6" w:rsidRDefault="007D20F6" w:rsidP="007D20F6">
            <w:pPr>
              <w:spacing w:line="360" w:lineRule="auto"/>
              <w:rPr>
                <w:b/>
                <w:sz w:val="20"/>
                <w:szCs w:val="20"/>
              </w:rPr>
            </w:pPr>
            <w:r w:rsidRPr="00E3070F">
              <w:rPr>
                <w:b/>
                <w:sz w:val="20"/>
                <w:szCs w:val="20"/>
              </w:rPr>
              <w:t>The applicant has the right to identify and state confidential information contained in the Notification Form.</w:t>
            </w:r>
          </w:p>
          <w:p w14:paraId="04086583" w14:textId="77777777" w:rsidR="007D20F6" w:rsidRPr="00E3070F" w:rsidRDefault="007D20F6" w:rsidP="007D20F6">
            <w:pPr>
              <w:spacing w:line="360" w:lineRule="auto"/>
              <w:rPr>
                <w:b/>
                <w:sz w:val="20"/>
                <w:szCs w:val="20"/>
              </w:rPr>
            </w:pPr>
          </w:p>
          <w:p w14:paraId="512B0577" w14:textId="77777777" w:rsidR="007D20F6" w:rsidRPr="009B46D6" w:rsidRDefault="007D20F6" w:rsidP="007D20F6">
            <w:pPr>
              <w:spacing w:line="276" w:lineRule="auto"/>
              <w:rPr>
                <w:sz w:val="20"/>
                <w:szCs w:val="20"/>
              </w:rPr>
            </w:pPr>
          </w:p>
        </w:tc>
      </w:tr>
    </w:tbl>
    <w:p w14:paraId="3D928E19" w14:textId="77777777" w:rsidR="00CB2A41" w:rsidRPr="009B46D6" w:rsidRDefault="00CB2A41" w:rsidP="007D20F6">
      <w:pPr>
        <w:spacing w:line="276" w:lineRule="auto"/>
        <w:rPr>
          <w:sz w:val="20"/>
          <w:szCs w:val="20"/>
        </w:rPr>
      </w:pPr>
    </w:p>
    <w:p w14:paraId="3A622063" w14:textId="77777777" w:rsidR="00DB0405" w:rsidRPr="009B46D6" w:rsidRDefault="00DB0405" w:rsidP="0094050F">
      <w:pPr>
        <w:spacing w:line="276" w:lineRule="auto"/>
        <w:jc w:val="center"/>
        <w:rPr>
          <w:sz w:val="20"/>
          <w:szCs w:val="20"/>
        </w:rPr>
      </w:pPr>
    </w:p>
    <w:p w14:paraId="61813E7E" w14:textId="77777777" w:rsidR="00DB0405" w:rsidRPr="009B46D6" w:rsidRDefault="00DB0405" w:rsidP="0094050F">
      <w:pPr>
        <w:spacing w:line="276" w:lineRule="auto"/>
        <w:jc w:val="center"/>
        <w:rPr>
          <w:sz w:val="20"/>
          <w:szCs w:val="20"/>
        </w:rPr>
      </w:pPr>
    </w:p>
    <w:p w14:paraId="36476162" w14:textId="77777777" w:rsidR="00183C99" w:rsidRPr="009B46D6" w:rsidRDefault="00183C99" w:rsidP="0094050F">
      <w:pPr>
        <w:spacing w:line="276" w:lineRule="auto"/>
        <w:rPr>
          <w:sz w:val="20"/>
          <w:szCs w:val="20"/>
        </w:rPr>
      </w:pPr>
      <w:r w:rsidRPr="009B46D6">
        <w:rPr>
          <w:sz w:val="20"/>
          <w:szCs w:val="20"/>
        </w:rPr>
        <w:br w:type="page"/>
      </w:r>
    </w:p>
    <w:p w14:paraId="6B6FBEDF" w14:textId="77777777" w:rsidR="00FA4ADC" w:rsidRDefault="00FA4ADC" w:rsidP="0094050F">
      <w:pPr>
        <w:spacing w:line="276" w:lineRule="auto"/>
        <w:ind w:left="360"/>
        <w:jc w:val="both"/>
        <w:rPr>
          <w:b/>
          <w:sz w:val="20"/>
          <w:szCs w:val="20"/>
        </w:rPr>
        <w:sectPr w:rsidR="00FA4ADC" w:rsidSect="00DC3CBC">
          <w:headerReference w:type="default" r:id="rId8"/>
          <w:footerReference w:type="default" r:id="rId9"/>
          <w:type w:val="continuous"/>
          <w:pgSz w:w="11906" w:h="16838"/>
          <w:pgMar w:top="1440" w:right="1440" w:bottom="1440" w:left="1440" w:header="720" w:footer="720" w:gutter="0"/>
          <w:pgNumType w:fmt="lowerRoman"/>
          <w:cols w:space="720"/>
          <w:docGrid w:linePitch="360"/>
        </w:sectPr>
      </w:pPr>
    </w:p>
    <w:tbl>
      <w:tblPr>
        <w:tblStyle w:val="TableGrid"/>
        <w:tblW w:w="9351" w:type="dxa"/>
        <w:tblLayout w:type="fixed"/>
        <w:tblLook w:val="04A0" w:firstRow="1" w:lastRow="0" w:firstColumn="1" w:lastColumn="0" w:noHBand="0" w:noVBand="1"/>
      </w:tblPr>
      <w:tblGrid>
        <w:gridCol w:w="562"/>
        <w:gridCol w:w="8789"/>
      </w:tblGrid>
      <w:tr w:rsidR="00DC3CBC" w:rsidRPr="00D343AD" w14:paraId="3EDE3993" w14:textId="77777777" w:rsidTr="00005D86">
        <w:trPr>
          <w:trHeight w:val="416"/>
        </w:trPr>
        <w:tc>
          <w:tcPr>
            <w:tcW w:w="9351" w:type="dxa"/>
            <w:gridSpan w:val="2"/>
          </w:tcPr>
          <w:p w14:paraId="38FA5BC9" w14:textId="77777777" w:rsidR="00B24FFE" w:rsidRDefault="00B24FFE" w:rsidP="00EC241F">
            <w:pPr>
              <w:spacing w:line="276" w:lineRule="auto"/>
              <w:rPr>
                <w:b/>
                <w:szCs w:val="20"/>
              </w:rPr>
            </w:pPr>
          </w:p>
          <w:p w14:paraId="77A001B6" w14:textId="77777777" w:rsidR="003A7C1D" w:rsidRDefault="00DC3CBC" w:rsidP="00EC241F">
            <w:pPr>
              <w:spacing w:line="276" w:lineRule="auto"/>
              <w:rPr>
                <w:b/>
                <w:szCs w:val="20"/>
              </w:rPr>
            </w:pPr>
            <w:r w:rsidRPr="00D343AD">
              <w:rPr>
                <w:b/>
                <w:szCs w:val="20"/>
              </w:rPr>
              <w:t xml:space="preserve">PART ONE: </w:t>
            </w:r>
            <w:r w:rsidR="00EC241F">
              <w:rPr>
                <w:b/>
                <w:szCs w:val="20"/>
              </w:rPr>
              <w:t>GENERAL INFORMATION</w:t>
            </w:r>
          </w:p>
          <w:p w14:paraId="506E9F33" w14:textId="77777777" w:rsidR="00B24FFE" w:rsidRPr="003A7C1D" w:rsidRDefault="00B24FFE" w:rsidP="00EC241F">
            <w:pPr>
              <w:spacing w:line="276" w:lineRule="auto"/>
              <w:rPr>
                <w:b/>
                <w:szCs w:val="20"/>
              </w:rPr>
            </w:pPr>
          </w:p>
        </w:tc>
      </w:tr>
      <w:tr w:rsidR="00AE58D7" w14:paraId="037D03ED" w14:textId="77777777" w:rsidTr="00C16C6B">
        <w:trPr>
          <w:trHeight w:val="2970"/>
        </w:trPr>
        <w:tc>
          <w:tcPr>
            <w:tcW w:w="562" w:type="dxa"/>
          </w:tcPr>
          <w:p w14:paraId="6E539245" w14:textId="77777777" w:rsidR="00AE58D7" w:rsidRDefault="00AE58D7" w:rsidP="0094050F">
            <w:pPr>
              <w:numPr>
                <w:ilvl w:val="0"/>
                <w:numId w:val="17"/>
              </w:numPr>
              <w:spacing w:line="276" w:lineRule="auto"/>
              <w:rPr>
                <w:b/>
                <w:sz w:val="20"/>
                <w:szCs w:val="20"/>
              </w:rPr>
            </w:pPr>
          </w:p>
          <w:p w14:paraId="171F410D" w14:textId="77777777" w:rsidR="00AE58D7" w:rsidRPr="00231EE2" w:rsidRDefault="00AE58D7" w:rsidP="0094050F">
            <w:pPr>
              <w:spacing w:line="276" w:lineRule="auto"/>
              <w:rPr>
                <w:szCs w:val="20"/>
              </w:rPr>
            </w:pPr>
          </w:p>
          <w:p w14:paraId="250F5D6D" w14:textId="77777777" w:rsidR="00AE58D7" w:rsidRPr="005B533A" w:rsidRDefault="00AE58D7" w:rsidP="0094050F">
            <w:pPr>
              <w:spacing w:line="276" w:lineRule="auto"/>
              <w:rPr>
                <w:b/>
                <w:szCs w:val="20"/>
              </w:rPr>
            </w:pPr>
          </w:p>
        </w:tc>
        <w:tc>
          <w:tcPr>
            <w:tcW w:w="8789" w:type="dxa"/>
          </w:tcPr>
          <w:p w14:paraId="597FDFEF" w14:textId="77777777" w:rsidR="00AE58D7" w:rsidRPr="00F70C79" w:rsidRDefault="00AE58D7" w:rsidP="0094050F">
            <w:pPr>
              <w:spacing w:line="276" w:lineRule="auto"/>
              <w:rPr>
                <w:b/>
                <w:sz w:val="22"/>
                <w:szCs w:val="20"/>
              </w:rPr>
            </w:pPr>
            <w:r w:rsidRPr="00F70C79">
              <w:rPr>
                <w:b/>
                <w:sz w:val="22"/>
                <w:szCs w:val="20"/>
              </w:rPr>
              <w:t>Names and Addresses</w:t>
            </w:r>
          </w:p>
          <w:p w14:paraId="19BEBCA7" w14:textId="77777777" w:rsidR="00AE58D7" w:rsidRDefault="00AE58D7" w:rsidP="0094050F">
            <w:pPr>
              <w:numPr>
                <w:ilvl w:val="0"/>
                <w:numId w:val="14"/>
              </w:numPr>
              <w:spacing w:line="276" w:lineRule="auto"/>
              <w:rPr>
                <w:sz w:val="20"/>
                <w:szCs w:val="20"/>
              </w:rPr>
            </w:pPr>
            <w:r w:rsidRPr="00231EE2">
              <w:rPr>
                <w:i/>
                <w:sz w:val="20"/>
                <w:szCs w:val="20"/>
              </w:rPr>
              <w:t>State names, physical &amp; postal addresses, telephone numbers, email addresses and fax numbers of the merging enterprises</w:t>
            </w:r>
            <w:r w:rsidRPr="00DC3CBC">
              <w:rPr>
                <w:sz w:val="20"/>
                <w:szCs w:val="20"/>
              </w:rPr>
              <w:t>.</w:t>
            </w:r>
          </w:p>
          <w:p w14:paraId="45580A91" w14:textId="77777777" w:rsidR="00AE58D7" w:rsidRDefault="00AE58D7" w:rsidP="0094050F">
            <w:pPr>
              <w:spacing w:line="276" w:lineRule="auto"/>
              <w:rPr>
                <w:b/>
                <w:szCs w:val="20"/>
              </w:rPr>
            </w:pPr>
          </w:p>
          <w:p w14:paraId="5D9A237B" w14:textId="77777777" w:rsidR="00604D42" w:rsidRDefault="00604D42" w:rsidP="0094050F">
            <w:pPr>
              <w:spacing w:line="276" w:lineRule="auto"/>
              <w:rPr>
                <w:b/>
                <w:szCs w:val="20"/>
              </w:rPr>
            </w:pPr>
          </w:p>
          <w:p w14:paraId="7D501878" w14:textId="77777777" w:rsidR="00B9142D" w:rsidRDefault="00B9142D" w:rsidP="0094050F">
            <w:pPr>
              <w:spacing w:line="276" w:lineRule="auto"/>
              <w:rPr>
                <w:b/>
                <w:szCs w:val="20"/>
              </w:rPr>
            </w:pPr>
          </w:p>
          <w:p w14:paraId="04C7BE4A" w14:textId="77777777" w:rsidR="00AE58D7" w:rsidRPr="00DC3CBC" w:rsidRDefault="00AE58D7" w:rsidP="0094050F">
            <w:pPr>
              <w:numPr>
                <w:ilvl w:val="0"/>
                <w:numId w:val="14"/>
              </w:numPr>
              <w:spacing w:line="276" w:lineRule="auto"/>
              <w:rPr>
                <w:sz w:val="20"/>
                <w:szCs w:val="20"/>
              </w:rPr>
            </w:pPr>
            <w:r w:rsidRPr="00231EE2">
              <w:rPr>
                <w:i/>
                <w:sz w:val="20"/>
                <w:szCs w:val="20"/>
              </w:rPr>
              <w:t>State the names, physical &amp; postal addresses, telephone numbers, email addresses and fax numbers of all enterprises directly or indirectly controlling the merging enterprises</w:t>
            </w:r>
            <w:r w:rsidRPr="00DC3CBC">
              <w:rPr>
                <w:sz w:val="20"/>
                <w:szCs w:val="20"/>
              </w:rPr>
              <w:t>.</w:t>
            </w:r>
          </w:p>
          <w:p w14:paraId="7DDBD8BF" w14:textId="77777777" w:rsidR="00AE58D7" w:rsidRDefault="00AE58D7" w:rsidP="0094050F">
            <w:pPr>
              <w:spacing w:line="276" w:lineRule="auto"/>
              <w:rPr>
                <w:b/>
                <w:szCs w:val="20"/>
              </w:rPr>
            </w:pPr>
          </w:p>
          <w:p w14:paraId="76171C9B" w14:textId="77777777" w:rsidR="00B9142D" w:rsidRDefault="00B9142D" w:rsidP="0094050F">
            <w:pPr>
              <w:spacing w:line="276" w:lineRule="auto"/>
              <w:rPr>
                <w:b/>
                <w:szCs w:val="20"/>
              </w:rPr>
            </w:pPr>
          </w:p>
          <w:p w14:paraId="6FB16502" w14:textId="77777777" w:rsidR="00B9142D" w:rsidRPr="005B533A" w:rsidRDefault="00B9142D" w:rsidP="0094050F">
            <w:pPr>
              <w:spacing w:line="276" w:lineRule="auto"/>
              <w:rPr>
                <w:b/>
                <w:szCs w:val="20"/>
              </w:rPr>
            </w:pPr>
          </w:p>
        </w:tc>
      </w:tr>
      <w:tr w:rsidR="00AE58D7" w14:paraId="0B91FA8D" w14:textId="77777777" w:rsidTr="00C16C6B">
        <w:trPr>
          <w:trHeight w:val="1905"/>
        </w:trPr>
        <w:tc>
          <w:tcPr>
            <w:tcW w:w="562" w:type="dxa"/>
          </w:tcPr>
          <w:p w14:paraId="6E0C5ADC" w14:textId="77777777" w:rsidR="00AE58D7" w:rsidRDefault="00AE58D7" w:rsidP="0094050F">
            <w:pPr>
              <w:numPr>
                <w:ilvl w:val="0"/>
                <w:numId w:val="17"/>
              </w:numPr>
              <w:spacing w:line="276" w:lineRule="auto"/>
              <w:rPr>
                <w:b/>
                <w:sz w:val="20"/>
                <w:szCs w:val="20"/>
              </w:rPr>
            </w:pPr>
          </w:p>
          <w:p w14:paraId="6B0699DD" w14:textId="77777777" w:rsidR="00AE58D7" w:rsidRPr="00364518" w:rsidRDefault="00AE58D7" w:rsidP="0094050F">
            <w:pPr>
              <w:spacing w:line="276" w:lineRule="auto"/>
              <w:rPr>
                <w:szCs w:val="20"/>
              </w:rPr>
            </w:pPr>
          </w:p>
          <w:p w14:paraId="77499B82" w14:textId="77777777" w:rsidR="00AE58D7" w:rsidRPr="00DC3CBC" w:rsidRDefault="00AE58D7" w:rsidP="0094050F">
            <w:pPr>
              <w:spacing w:line="276" w:lineRule="auto"/>
              <w:rPr>
                <w:sz w:val="20"/>
                <w:szCs w:val="20"/>
              </w:rPr>
            </w:pPr>
          </w:p>
        </w:tc>
        <w:tc>
          <w:tcPr>
            <w:tcW w:w="8789" w:type="dxa"/>
          </w:tcPr>
          <w:p w14:paraId="5DDFBD8A" w14:textId="77777777" w:rsidR="00AE58D7" w:rsidRPr="00F70C79" w:rsidRDefault="00AE58D7" w:rsidP="0094050F">
            <w:pPr>
              <w:spacing w:line="276" w:lineRule="auto"/>
              <w:rPr>
                <w:b/>
                <w:sz w:val="22"/>
                <w:szCs w:val="20"/>
              </w:rPr>
            </w:pPr>
            <w:r w:rsidRPr="00F70C79">
              <w:rPr>
                <w:b/>
                <w:sz w:val="22"/>
                <w:szCs w:val="20"/>
              </w:rPr>
              <w:t>Authorised Person Completing the Form</w:t>
            </w:r>
          </w:p>
          <w:p w14:paraId="6B7745F3" w14:textId="77777777" w:rsidR="00535E1D" w:rsidRPr="00DC3CBC" w:rsidRDefault="00535E1D" w:rsidP="0094050F">
            <w:pPr>
              <w:spacing w:line="276" w:lineRule="auto"/>
              <w:ind w:left="360"/>
              <w:rPr>
                <w:sz w:val="20"/>
                <w:szCs w:val="20"/>
              </w:rPr>
            </w:pPr>
            <w:r w:rsidRPr="00364518">
              <w:rPr>
                <w:i/>
                <w:sz w:val="20"/>
                <w:szCs w:val="20"/>
              </w:rPr>
              <w:t>State the names, designation, physical &amp; postal addresses, telephone numbers, email addresses and fax numbers of the person authorised to complete this notification</w:t>
            </w:r>
            <w:r w:rsidRPr="00DC3CBC">
              <w:rPr>
                <w:sz w:val="20"/>
                <w:szCs w:val="20"/>
              </w:rPr>
              <w:t>.</w:t>
            </w:r>
          </w:p>
          <w:p w14:paraId="59C36DEB" w14:textId="77777777" w:rsidR="00AE58D7" w:rsidRDefault="00AE58D7" w:rsidP="0094050F">
            <w:pPr>
              <w:spacing w:line="276" w:lineRule="auto"/>
              <w:rPr>
                <w:sz w:val="20"/>
                <w:szCs w:val="20"/>
              </w:rPr>
            </w:pPr>
          </w:p>
          <w:p w14:paraId="395CA6EA" w14:textId="77777777" w:rsidR="00B9142D" w:rsidRDefault="00B9142D" w:rsidP="0094050F">
            <w:pPr>
              <w:spacing w:line="276" w:lineRule="auto"/>
              <w:rPr>
                <w:sz w:val="20"/>
                <w:szCs w:val="20"/>
              </w:rPr>
            </w:pPr>
          </w:p>
          <w:p w14:paraId="327C30FB" w14:textId="77777777" w:rsidR="00B9142D" w:rsidRDefault="00B9142D" w:rsidP="0094050F">
            <w:pPr>
              <w:spacing w:line="276" w:lineRule="auto"/>
              <w:rPr>
                <w:sz w:val="20"/>
                <w:szCs w:val="20"/>
              </w:rPr>
            </w:pPr>
          </w:p>
          <w:p w14:paraId="616FDC15" w14:textId="77777777" w:rsidR="00B9142D" w:rsidRDefault="00B9142D" w:rsidP="0094050F">
            <w:pPr>
              <w:spacing w:line="276" w:lineRule="auto"/>
              <w:rPr>
                <w:sz w:val="20"/>
                <w:szCs w:val="20"/>
              </w:rPr>
            </w:pPr>
          </w:p>
          <w:p w14:paraId="1B5AF5BC" w14:textId="77777777" w:rsidR="00B9142D" w:rsidRPr="00DC3CBC" w:rsidRDefault="00B9142D" w:rsidP="0094050F">
            <w:pPr>
              <w:spacing w:line="276" w:lineRule="auto"/>
              <w:rPr>
                <w:sz w:val="20"/>
                <w:szCs w:val="20"/>
              </w:rPr>
            </w:pPr>
          </w:p>
        </w:tc>
      </w:tr>
      <w:tr w:rsidR="00D34C70" w14:paraId="04E0BCBF" w14:textId="77777777" w:rsidTr="00C16C6B">
        <w:trPr>
          <w:trHeight w:val="1605"/>
        </w:trPr>
        <w:tc>
          <w:tcPr>
            <w:tcW w:w="562" w:type="dxa"/>
          </w:tcPr>
          <w:p w14:paraId="7A45B11C" w14:textId="77777777" w:rsidR="00D34C70" w:rsidRDefault="00D34C70" w:rsidP="0094050F">
            <w:pPr>
              <w:numPr>
                <w:ilvl w:val="0"/>
                <w:numId w:val="17"/>
              </w:numPr>
              <w:spacing w:line="276" w:lineRule="auto"/>
              <w:rPr>
                <w:b/>
                <w:sz w:val="20"/>
                <w:szCs w:val="20"/>
              </w:rPr>
            </w:pPr>
          </w:p>
          <w:p w14:paraId="5EA880B9" w14:textId="77777777" w:rsidR="00D34C70" w:rsidRPr="0093563A" w:rsidRDefault="00D34C70" w:rsidP="0094050F">
            <w:pPr>
              <w:spacing w:line="276" w:lineRule="auto"/>
              <w:rPr>
                <w:b/>
                <w:szCs w:val="20"/>
              </w:rPr>
            </w:pPr>
          </w:p>
          <w:p w14:paraId="015F154C" w14:textId="77777777" w:rsidR="00D34C70" w:rsidRPr="00DC3CBC" w:rsidRDefault="00D34C70" w:rsidP="0094050F">
            <w:pPr>
              <w:spacing w:line="276" w:lineRule="auto"/>
              <w:rPr>
                <w:b/>
                <w:sz w:val="20"/>
                <w:szCs w:val="20"/>
              </w:rPr>
            </w:pPr>
          </w:p>
        </w:tc>
        <w:tc>
          <w:tcPr>
            <w:tcW w:w="8789" w:type="dxa"/>
          </w:tcPr>
          <w:p w14:paraId="37C0C127" w14:textId="77777777" w:rsidR="00D34C70" w:rsidRPr="00F70C79" w:rsidRDefault="00D34C70" w:rsidP="0094050F">
            <w:pPr>
              <w:spacing w:line="276" w:lineRule="auto"/>
              <w:rPr>
                <w:b/>
                <w:sz w:val="22"/>
                <w:szCs w:val="20"/>
              </w:rPr>
            </w:pPr>
            <w:r w:rsidRPr="00F70C79">
              <w:rPr>
                <w:b/>
                <w:sz w:val="22"/>
                <w:szCs w:val="20"/>
              </w:rPr>
              <w:t>Correspondences</w:t>
            </w:r>
          </w:p>
          <w:p w14:paraId="78BEC603" w14:textId="77777777" w:rsidR="00D34C70" w:rsidRPr="004D4E00" w:rsidRDefault="00D34C70" w:rsidP="0094050F">
            <w:pPr>
              <w:spacing w:line="276" w:lineRule="auto"/>
              <w:ind w:left="360"/>
              <w:rPr>
                <w:i/>
                <w:sz w:val="20"/>
                <w:szCs w:val="20"/>
              </w:rPr>
            </w:pPr>
            <w:r w:rsidRPr="0093563A">
              <w:rPr>
                <w:i/>
                <w:sz w:val="20"/>
                <w:szCs w:val="20"/>
              </w:rPr>
              <w:t>To which person and address should the Competition and Tariff Commission send any correspondence?</w:t>
            </w:r>
          </w:p>
          <w:p w14:paraId="49BF6C62" w14:textId="77777777" w:rsidR="00D34C70" w:rsidRDefault="00D34C70" w:rsidP="0094050F">
            <w:pPr>
              <w:spacing w:line="276" w:lineRule="auto"/>
              <w:rPr>
                <w:b/>
                <w:sz w:val="20"/>
                <w:szCs w:val="20"/>
              </w:rPr>
            </w:pPr>
          </w:p>
          <w:p w14:paraId="4FADB8DA" w14:textId="77777777" w:rsidR="00B9142D" w:rsidRDefault="00B9142D" w:rsidP="0094050F">
            <w:pPr>
              <w:spacing w:line="276" w:lineRule="auto"/>
              <w:rPr>
                <w:b/>
                <w:sz w:val="20"/>
                <w:szCs w:val="20"/>
              </w:rPr>
            </w:pPr>
          </w:p>
          <w:p w14:paraId="56996773" w14:textId="77777777" w:rsidR="00B9142D" w:rsidRDefault="00B9142D" w:rsidP="0094050F">
            <w:pPr>
              <w:spacing w:line="276" w:lineRule="auto"/>
              <w:rPr>
                <w:b/>
                <w:sz w:val="20"/>
                <w:szCs w:val="20"/>
              </w:rPr>
            </w:pPr>
          </w:p>
          <w:p w14:paraId="562281F7" w14:textId="77777777" w:rsidR="00B9142D" w:rsidRPr="00DC3CBC" w:rsidRDefault="00B9142D" w:rsidP="0094050F">
            <w:pPr>
              <w:spacing w:line="276" w:lineRule="auto"/>
              <w:rPr>
                <w:b/>
                <w:sz w:val="20"/>
                <w:szCs w:val="20"/>
              </w:rPr>
            </w:pPr>
          </w:p>
        </w:tc>
      </w:tr>
      <w:tr w:rsidR="00D34C70" w14:paraId="29636A9B" w14:textId="77777777" w:rsidTr="00C16C6B">
        <w:trPr>
          <w:trHeight w:val="2820"/>
        </w:trPr>
        <w:tc>
          <w:tcPr>
            <w:tcW w:w="562" w:type="dxa"/>
          </w:tcPr>
          <w:p w14:paraId="3CB5A0F6" w14:textId="77777777" w:rsidR="00D34C70" w:rsidRDefault="00D34C70" w:rsidP="0094050F">
            <w:pPr>
              <w:numPr>
                <w:ilvl w:val="0"/>
                <w:numId w:val="17"/>
              </w:numPr>
              <w:spacing w:line="276" w:lineRule="auto"/>
              <w:rPr>
                <w:b/>
                <w:sz w:val="20"/>
                <w:szCs w:val="20"/>
              </w:rPr>
            </w:pPr>
          </w:p>
          <w:p w14:paraId="1EECD257" w14:textId="77777777" w:rsidR="00D34C70" w:rsidRPr="00022B47" w:rsidRDefault="00D34C70" w:rsidP="0094050F">
            <w:pPr>
              <w:spacing w:line="276" w:lineRule="auto"/>
              <w:rPr>
                <w:b/>
                <w:szCs w:val="20"/>
              </w:rPr>
            </w:pPr>
          </w:p>
        </w:tc>
        <w:tc>
          <w:tcPr>
            <w:tcW w:w="8789" w:type="dxa"/>
          </w:tcPr>
          <w:p w14:paraId="7E4E0654" w14:textId="77777777" w:rsidR="00D34C70" w:rsidRPr="00F70C79" w:rsidRDefault="00D34C70" w:rsidP="0094050F">
            <w:pPr>
              <w:spacing w:line="276" w:lineRule="auto"/>
              <w:rPr>
                <w:b/>
                <w:sz w:val="22"/>
                <w:szCs w:val="20"/>
              </w:rPr>
            </w:pPr>
            <w:r w:rsidRPr="00F70C79">
              <w:rPr>
                <w:b/>
                <w:sz w:val="22"/>
                <w:szCs w:val="20"/>
              </w:rPr>
              <w:t>Annual Turnover and Assets</w:t>
            </w:r>
            <w:r w:rsidR="006C4DEE">
              <w:rPr>
                <w:b/>
                <w:sz w:val="22"/>
                <w:szCs w:val="20"/>
              </w:rPr>
              <w:t xml:space="preserve"> </w:t>
            </w:r>
          </w:p>
          <w:p w14:paraId="1255C399" w14:textId="77777777" w:rsidR="00D34C70" w:rsidRPr="0093563A" w:rsidRDefault="00D34C70" w:rsidP="0094050F">
            <w:pPr>
              <w:numPr>
                <w:ilvl w:val="0"/>
                <w:numId w:val="22"/>
              </w:numPr>
              <w:spacing w:line="276" w:lineRule="auto"/>
              <w:rPr>
                <w:i/>
                <w:sz w:val="20"/>
                <w:szCs w:val="20"/>
              </w:rPr>
            </w:pPr>
            <w:r w:rsidRPr="0093563A">
              <w:rPr>
                <w:i/>
                <w:sz w:val="20"/>
                <w:szCs w:val="20"/>
              </w:rPr>
              <w:t>State the annual turnover of each of the merging enterprises into or from Zimbabwe for the preceding financial year.</w:t>
            </w:r>
          </w:p>
          <w:p w14:paraId="7F3D7A74" w14:textId="77777777" w:rsidR="00D34C70" w:rsidRDefault="00D34C70" w:rsidP="0094050F">
            <w:pPr>
              <w:spacing w:line="276" w:lineRule="auto"/>
              <w:rPr>
                <w:szCs w:val="20"/>
              </w:rPr>
            </w:pPr>
          </w:p>
          <w:p w14:paraId="748FA4FB" w14:textId="77777777" w:rsidR="00B9142D" w:rsidRDefault="00B9142D" w:rsidP="0094050F">
            <w:pPr>
              <w:spacing w:line="276" w:lineRule="auto"/>
              <w:rPr>
                <w:szCs w:val="20"/>
              </w:rPr>
            </w:pPr>
          </w:p>
          <w:p w14:paraId="45B9204D" w14:textId="77777777" w:rsidR="00604D42" w:rsidRPr="00350C59" w:rsidRDefault="00604D42" w:rsidP="0094050F">
            <w:pPr>
              <w:spacing w:line="276" w:lineRule="auto"/>
              <w:rPr>
                <w:szCs w:val="20"/>
              </w:rPr>
            </w:pPr>
          </w:p>
          <w:p w14:paraId="6A191232" w14:textId="77777777" w:rsidR="00D34C70" w:rsidRPr="001544E7" w:rsidRDefault="00D34C70" w:rsidP="0094050F">
            <w:pPr>
              <w:numPr>
                <w:ilvl w:val="0"/>
                <w:numId w:val="22"/>
              </w:numPr>
              <w:spacing w:line="276" w:lineRule="auto"/>
              <w:rPr>
                <w:b/>
                <w:sz w:val="20"/>
                <w:szCs w:val="20"/>
              </w:rPr>
            </w:pPr>
            <w:r w:rsidRPr="006E1132">
              <w:rPr>
                <w:i/>
                <w:sz w:val="20"/>
                <w:szCs w:val="20"/>
              </w:rPr>
              <w:t>State the value of each of the merging enterprises’ assets in Zimbabwe as at the end of the preceding financial year</w:t>
            </w:r>
            <w:r w:rsidRPr="00DC3CBC">
              <w:rPr>
                <w:sz w:val="20"/>
                <w:szCs w:val="20"/>
              </w:rPr>
              <w:t>.</w:t>
            </w:r>
          </w:p>
          <w:p w14:paraId="5EDBFB67" w14:textId="77777777" w:rsidR="00D34C70" w:rsidRDefault="00D34C70" w:rsidP="0094050F">
            <w:pPr>
              <w:spacing w:line="276" w:lineRule="auto"/>
              <w:rPr>
                <w:b/>
                <w:szCs w:val="20"/>
              </w:rPr>
            </w:pPr>
          </w:p>
          <w:p w14:paraId="38488632" w14:textId="77777777" w:rsidR="00B9142D" w:rsidRDefault="00B9142D" w:rsidP="0094050F">
            <w:pPr>
              <w:spacing w:line="276" w:lineRule="auto"/>
              <w:rPr>
                <w:b/>
                <w:szCs w:val="20"/>
              </w:rPr>
            </w:pPr>
          </w:p>
          <w:p w14:paraId="5150F598" w14:textId="77777777" w:rsidR="00B9142D" w:rsidRDefault="00B9142D" w:rsidP="0094050F">
            <w:pPr>
              <w:spacing w:line="276" w:lineRule="auto"/>
              <w:rPr>
                <w:b/>
                <w:szCs w:val="20"/>
              </w:rPr>
            </w:pPr>
          </w:p>
          <w:p w14:paraId="29EAA25C" w14:textId="77777777" w:rsidR="00B9142D" w:rsidRPr="00022B47" w:rsidRDefault="00B9142D" w:rsidP="0094050F">
            <w:pPr>
              <w:spacing w:line="276" w:lineRule="auto"/>
              <w:rPr>
                <w:b/>
                <w:szCs w:val="20"/>
              </w:rPr>
            </w:pPr>
          </w:p>
        </w:tc>
      </w:tr>
    </w:tbl>
    <w:p w14:paraId="65FD8536" w14:textId="77777777" w:rsidR="00183C99" w:rsidRDefault="00183C99" w:rsidP="0094050F">
      <w:pPr>
        <w:spacing w:line="276" w:lineRule="auto"/>
        <w:rPr>
          <w:sz w:val="20"/>
          <w:szCs w:val="20"/>
        </w:rPr>
      </w:pPr>
    </w:p>
    <w:p w14:paraId="49EC5EB4" w14:textId="77777777" w:rsidR="00EC0AEF" w:rsidRDefault="00EC0AEF" w:rsidP="0094050F">
      <w:pPr>
        <w:spacing w:line="276" w:lineRule="auto"/>
        <w:rPr>
          <w:sz w:val="20"/>
          <w:szCs w:val="20"/>
        </w:rPr>
      </w:pPr>
    </w:p>
    <w:p w14:paraId="0BFA036C" w14:textId="77777777" w:rsidR="00EC0AEF" w:rsidRDefault="00EC0AEF" w:rsidP="0094050F">
      <w:pPr>
        <w:spacing w:line="276" w:lineRule="auto"/>
        <w:rPr>
          <w:sz w:val="20"/>
          <w:szCs w:val="20"/>
        </w:rPr>
      </w:pPr>
    </w:p>
    <w:p w14:paraId="11620C85" w14:textId="77777777" w:rsidR="00EC0AEF" w:rsidRDefault="00EC0AEF" w:rsidP="0094050F">
      <w:pPr>
        <w:spacing w:line="276" w:lineRule="auto"/>
        <w:rPr>
          <w:sz w:val="20"/>
          <w:szCs w:val="20"/>
        </w:rPr>
      </w:pPr>
    </w:p>
    <w:p w14:paraId="79870C53" w14:textId="77777777" w:rsidR="00EC0AEF" w:rsidRDefault="00EC0AEF" w:rsidP="0094050F">
      <w:pPr>
        <w:spacing w:line="276" w:lineRule="auto"/>
        <w:rPr>
          <w:sz w:val="20"/>
          <w:szCs w:val="20"/>
        </w:rPr>
      </w:pPr>
    </w:p>
    <w:p w14:paraId="4CF0CD54" w14:textId="77777777" w:rsidR="00EC0AEF" w:rsidRDefault="00EC0AEF" w:rsidP="0094050F">
      <w:pPr>
        <w:spacing w:line="276" w:lineRule="auto"/>
        <w:rPr>
          <w:sz w:val="20"/>
          <w:szCs w:val="20"/>
        </w:rPr>
      </w:pPr>
    </w:p>
    <w:tbl>
      <w:tblPr>
        <w:tblStyle w:val="TableGrid"/>
        <w:tblpPr w:leftFromText="180" w:rightFromText="180" w:vertAnchor="page" w:horzAnchor="margin" w:tblpY="1486"/>
        <w:tblW w:w="9351" w:type="dxa"/>
        <w:tblLook w:val="04A0" w:firstRow="1" w:lastRow="0" w:firstColumn="1" w:lastColumn="0" w:noHBand="0" w:noVBand="1"/>
      </w:tblPr>
      <w:tblGrid>
        <w:gridCol w:w="576"/>
        <w:gridCol w:w="8775"/>
      </w:tblGrid>
      <w:tr w:rsidR="00C370AB" w:rsidRPr="009B46D6" w14:paraId="6A2EB1C9" w14:textId="77777777" w:rsidTr="00C16C6B">
        <w:trPr>
          <w:trHeight w:val="630"/>
        </w:trPr>
        <w:tc>
          <w:tcPr>
            <w:tcW w:w="9351" w:type="dxa"/>
            <w:gridSpan w:val="2"/>
          </w:tcPr>
          <w:p w14:paraId="4D01EF0C" w14:textId="77777777" w:rsidR="00B24FFE" w:rsidRDefault="00B24FFE" w:rsidP="00C16C6B">
            <w:pPr>
              <w:spacing w:line="276" w:lineRule="auto"/>
              <w:jc w:val="both"/>
              <w:rPr>
                <w:b/>
                <w:szCs w:val="20"/>
              </w:rPr>
            </w:pPr>
          </w:p>
          <w:p w14:paraId="5E3C8FE6" w14:textId="77777777" w:rsidR="00C370AB" w:rsidRDefault="00C370AB" w:rsidP="00C16C6B">
            <w:pPr>
              <w:spacing w:line="276" w:lineRule="auto"/>
              <w:jc w:val="both"/>
              <w:rPr>
                <w:b/>
                <w:szCs w:val="20"/>
              </w:rPr>
            </w:pPr>
            <w:r w:rsidRPr="00D343AD">
              <w:rPr>
                <w:b/>
                <w:szCs w:val="20"/>
              </w:rPr>
              <w:t>PART TWO: MERGER SITUATION</w:t>
            </w:r>
          </w:p>
          <w:p w14:paraId="54696403" w14:textId="77777777" w:rsidR="00D343AD" w:rsidRPr="00D343AD" w:rsidRDefault="00D343AD" w:rsidP="00C16C6B">
            <w:pPr>
              <w:spacing w:line="276" w:lineRule="auto"/>
              <w:jc w:val="both"/>
              <w:rPr>
                <w:b/>
                <w:szCs w:val="20"/>
              </w:rPr>
            </w:pPr>
          </w:p>
        </w:tc>
      </w:tr>
      <w:tr w:rsidR="00C16C6B" w:rsidRPr="009B46D6" w14:paraId="4FF67C4D" w14:textId="77777777" w:rsidTr="00C16C6B">
        <w:trPr>
          <w:trHeight w:val="307"/>
        </w:trPr>
        <w:tc>
          <w:tcPr>
            <w:tcW w:w="562" w:type="dxa"/>
          </w:tcPr>
          <w:p w14:paraId="1C675F09" w14:textId="77777777" w:rsidR="00C16C6B" w:rsidRDefault="00C16C6B" w:rsidP="00C16C6B">
            <w:pPr>
              <w:pStyle w:val="ListParagraph"/>
              <w:numPr>
                <w:ilvl w:val="0"/>
                <w:numId w:val="17"/>
              </w:numPr>
              <w:spacing w:line="276" w:lineRule="auto"/>
              <w:rPr>
                <w:b/>
                <w:szCs w:val="20"/>
              </w:rPr>
            </w:pPr>
          </w:p>
          <w:p w14:paraId="44B5AF24" w14:textId="77777777" w:rsidR="00C16C6B" w:rsidRDefault="00C16C6B" w:rsidP="00C16C6B">
            <w:pPr>
              <w:spacing w:line="276" w:lineRule="auto"/>
              <w:jc w:val="both"/>
              <w:rPr>
                <w:b/>
                <w:szCs w:val="20"/>
              </w:rPr>
            </w:pPr>
          </w:p>
          <w:p w14:paraId="090CCDE0" w14:textId="77777777" w:rsidR="00C16C6B" w:rsidRDefault="00C16C6B" w:rsidP="00C16C6B">
            <w:pPr>
              <w:spacing w:line="276" w:lineRule="auto"/>
              <w:jc w:val="both"/>
              <w:rPr>
                <w:b/>
                <w:szCs w:val="20"/>
              </w:rPr>
            </w:pPr>
          </w:p>
        </w:tc>
        <w:tc>
          <w:tcPr>
            <w:tcW w:w="8789" w:type="dxa"/>
          </w:tcPr>
          <w:p w14:paraId="4B42BD07" w14:textId="77777777" w:rsidR="00C16C6B" w:rsidRPr="00B9142D" w:rsidRDefault="00B9142D" w:rsidP="00B9142D">
            <w:pPr>
              <w:spacing w:line="276" w:lineRule="auto"/>
              <w:rPr>
                <w:b/>
                <w:sz w:val="22"/>
                <w:szCs w:val="20"/>
              </w:rPr>
            </w:pPr>
            <w:r w:rsidRPr="00B9142D">
              <w:rPr>
                <w:b/>
                <w:sz w:val="22"/>
                <w:szCs w:val="20"/>
              </w:rPr>
              <w:t>Nature of the Merger</w:t>
            </w:r>
          </w:p>
          <w:p w14:paraId="5A5A874A" w14:textId="77777777" w:rsidR="00C16C6B" w:rsidRPr="0033151A" w:rsidRDefault="00C16C6B" w:rsidP="00C16C6B">
            <w:pPr>
              <w:spacing w:line="276" w:lineRule="auto"/>
              <w:ind w:left="360"/>
              <w:rPr>
                <w:i/>
                <w:sz w:val="20"/>
                <w:szCs w:val="20"/>
              </w:rPr>
            </w:pPr>
            <w:r w:rsidRPr="0033151A">
              <w:rPr>
                <w:i/>
                <w:sz w:val="20"/>
                <w:szCs w:val="20"/>
              </w:rPr>
              <w:t>Briefly describe the nature of the merger proposal for which notification is being made:</w:t>
            </w:r>
          </w:p>
          <w:p w14:paraId="5E05023D" w14:textId="77777777" w:rsidR="00C16C6B" w:rsidRDefault="00C16C6B" w:rsidP="00C16C6B">
            <w:pPr>
              <w:spacing w:line="276" w:lineRule="auto"/>
              <w:jc w:val="both"/>
              <w:rPr>
                <w:b/>
                <w:szCs w:val="20"/>
              </w:rPr>
            </w:pPr>
          </w:p>
          <w:p w14:paraId="0133CEA2" w14:textId="77777777" w:rsidR="00C16C6B" w:rsidRDefault="00C16C6B" w:rsidP="00C16C6B">
            <w:pPr>
              <w:spacing w:line="276" w:lineRule="auto"/>
              <w:jc w:val="both"/>
              <w:rPr>
                <w:b/>
                <w:szCs w:val="20"/>
              </w:rPr>
            </w:pPr>
          </w:p>
          <w:p w14:paraId="3B8AC29E" w14:textId="77777777" w:rsidR="00C16C6B" w:rsidRDefault="00C16C6B" w:rsidP="00C16C6B">
            <w:pPr>
              <w:spacing w:line="276" w:lineRule="auto"/>
              <w:jc w:val="both"/>
              <w:rPr>
                <w:b/>
                <w:szCs w:val="20"/>
              </w:rPr>
            </w:pPr>
          </w:p>
          <w:p w14:paraId="5558EFDB" w14:textId="77777777" w:rsidR="00C16C6B" w:rsidRDefault="00C16C6B" w:rsidP="00C16C6B">
            <w:pPr>
              <w:spacing w:line="276" w:lineRule="auto"/>
              <w:jc w:val="both"/>
              <w:rPr>
                <w:b/>
                <w:szCs w:val="20"/>
              </w:rPr>
            </w:pPr>
          </w:p>
        </w:tc>
      </w:tr>
      <w:tr w:rsidR="00C16C6B" w:rsidRPr="009B46D6" w14:paraId="426E5A65" w14:textId="77777777" w:rsidTr="00C16C6B">
        <w:trPr>
          <w:trHeight w:val="2847"/>
        </w:trPr>
        <w:tc>
          <w:tcPr>
            <w:tcW w:w="562" w:type="dxa"/>
          </w:tcPr>
          <w:p w14:paraId="3E0B6459" w14:textId="77777777" w:rsidR="00C16C6B" w:rsidRPr="009B46D6" w:rsidRDefault="00C16C6B" w:rsidP="00C16C6B">
            <w:pPr>
              <w:pStyle w:val="ListParagraph"/>
              <w:numPr>
                <w:ilvl w:val="0"/>
                <w:numId w:val="17"/>
              </w:numPr>
              <w:spacing w:line="276" w:lineRule="auto"/>
              <w:rPr>
                <w:b/>
                <w:sz w:val="20"/>
                <w:szCs w:val="20"/>
              </w:rPr>
            </w:pPr>
          </w:p>
          <w:p w14:paraId="56158405" w14:textId="77777777" w:rsidR="00C16C6B" w:rsidRPr="0062300D" w:rsidRDefault="00C16C6B" w:rsidP="00C16C6B">
            <w:pPr>
              <w:spacing w:line="276" w:lineRule="auto"/>
              <w:rPr>
                <w:b/>
                <w:szCs w:val="20"/>
              </w:rPr>
            </w:pPr>
          </w:p>
        </w:tc>
        <w:tc>
          <w:tcPr>
            <w:tcW w:w="8789" w:type="dxa"/>
          </w:tcPr>
          <w:p w14:paraId="12769DEB" w14:textId="77777777" w:rsidR="00C16C6B" w:rsidRPr="00F70C79" w:rsidRDefault="00C16C6B" w:rsidP="00C16C6B">
            <w:pPr>
              <w:spacing w:line="276" w:lineRule="auto"/>
              <w:rPr>
                <w:b/>
                <w:sz w:val="22"/>
                <w:szCs w:val="20"/>
              </w:rPr>
            </w:pPr>
            <w:r w:rsidRPr="00F70C79">
              <w:rPr>
                <w:b/>
                <w:sz w:val="22"/>
                <w:szCs w:val="20"/>
              </w:rPr>
              <w:t>Describe the merger details, including:</w:t>
            </w:r>
          </w:p>
          <w:p w14:paraId="6B94FBA3" w14:textId="77777777" w:rsidR="007B68F2" w:rsidRDefault="007B68F2" w:rsidP="007B68F2">
            <w:pPr>
              <w:pStyle w:val="ListParagraph"/>
              <w:numPr>
                <w:ilvl w:val="0"/>
                <w:numId w:val="25"/>
              </w:numPr>
              <w:spacing w:line="276" w:lineRule="auto"/>
              <w:jc w:val="both"/>
              <w:rPr>
                <w:sz w:val="20"/>
                <w:szCs w:val="20"/>
              </w:rPr>
            </w:pPr>
            <w:r w:rsidRPr="001C5607">
              <w:rPr>
                <w:i/>
                <w:sz w:val="20"/>
                <w:szCs w:val="20"/>
              </w:rPr>
              <w:t>State the names of all enterprises directly or indirectly controlled by the merging enterprises</w:t>
            </w:r>
            <w:r w:rsidRPr="007B68F2">
              <w:rPr>
                <w:i/>
                <w:sz w:val="20"/>
                <w:szCs w:val="20"/>
              </w:rPr>
              <w:t>.</w:t>
            </w:r>
            <w:r>
              <w:rPr>
                <w:i/>
                <w:sz w:val="20"/>
                <w:szCs w:val="20"/>
              </w:rPr>
              <w:t xml:space="preserve"> If one or all the merging parties are part of a group, please provide the group structure and the products provided by each entity in the group.</w:t>
            </w:r>
          </w:p>
          <w:p w14:paraId="4D86900E" w14:textId="77777777" w:rsidR="007B68F2" w:rsidRDefault="007B68F2" w:rsidP="007B68F2">
            <w:pPr>
              <w:spacing w:line="276" w:lineRule="auto"/>
              <w:ind w:left="360"/>
              <w:jc w:val="both"/>
              <w:rPr>
                <w:sz w:val="20"/>
                <w:szCs w:val="20"/>
              </w:rPr>
            </w:pPr>
          </w:p>
          <w:p w14:paraId="3E513C08" w14:textId="77777777" w:rsidR="007B68F2" w:rsidRPr="007B68F2" w:rsidRDefault="007B68F2" w:rsidP="007B68F2">
            <w:pPr>
              <w:spacing w:line="276" w:lineRule="auto"/>
              <w:ind w:left="360"/>
              <w:jc w:val="both"/>
              <w:rPr>
                <w:sz w:val="20"/>
                <w:szCs w:val="20"/>
              </w:rPr>
            </w:pPr>
          </w:p>
          <w:p w14:paraId="4D78DBAB" w14:textId="77777777" w:rsidR="00C16C6B" w:rsidRDefault="00C16C6B" w:rsidP="00C16C6B">
            <w:pPr>
              <w:pStyle w:val="ListParagraph"/>
              <w:numPr>
                <w:ilvl w:val="0"/>
                <w:numId w:val="25"/>
              </w:numPr>
              <w:spacing w:line="276" w:lineRule="auto"/>
              <w:jc w:val="both"/>
              <w:rPr>
                <w:sz w:val="20"/>
                <w:szCs w:val="20"/>
              </w:rPr>
            </w:pPr>
            <w:r>
              <w:rPr>
                <w:i/>
                <w:sz w:val="20"/>
                <w:szCs w:val="20"/>
              </w:rPr>
              <w:t>Brief background of the</w:t>
            </w:r>
            <w:r w:rsidRPr="00557BC3">
              <w:rPr>
                <w:i/>
                <w:sz w:val="20"/>
                <w:szCs w:val="20"/>
              </w:rPr>
              <w:t xml:space="preserve"> enterprises to the transaction</w:t>
            </w:r>
            <w:r w:rsidRPr="009B46D6">
              <w:rPr>
                <w:sz w:val="20"/>
                <w:szCs w:val="20"/>
              </w:rPr>
              <w:t>.</w:t>
            </w:r>
          </w:p>
          <w:p w14:paraId="30900404" w14:textId="77777777" w:rsidR="00C16C6B" w:rsidRPr="00604D42" w:rsidRDefault="00C16C6B" w:rsidP="00C16C6B">
            <w:pPr>
              <w:spacing w:line="276" w:lineRule="auto"/>
              <w:jc w:val="both"/>
              <w:rPr>
                <w:szCs w:val="20"/>
              </w:rPr>
            </w:pPr>
          </w:p>
          <w:p w14:paraId="1FF6DF94" w14:textId="77777777" w:rsidR="00C16C6B" w:rsidRPr="00557BC3" w:rsidRDefault="00C16C6B" w:rsidP="00C16C6B">
            <w:pPr>
              <w:spacing w:line="276" w:lineRule="auto"/>
              <w:jc w:val="both"/>
              <w:rPr>
                <w:szCs w:val="20"/>
              </w:rPr>
            </w:pPr>
          </w:p>
          <w:p w14:paraId="5CEBE73D" w14:textId="77777777" w:rsidR="00C16C6B" w:rsidRPr="00557BC3" w:rsidRDefault="00C16C6B" w:rsidP="00C16C6B">
            <w:pPr>
              <w:pStyle w:val="ListParagraph"/>
              <w:numPr>
                <w:ilvl w:val="0"/>
                <w:numId w:val="25"/>
              </w:numPr>
              <w:spacing w:line="276" w:lineRule="auto"/>
              <w:jc w:val="both"/>
              <w:rPr>
                <w:i/>
                <w:sz w:val="20"/>
                <w:szCs w:val="20"/>
              </w:rPr>
            </w:pPr>
            <w:r w:rsidRPr="00557BC3">
              <w:rPr>
                <w:i/>
                <w:sz w:val="20"/>
                <w:szCs w:val="20"/>
              </w:rPr>
              <w:t>The assets, shares, or other interests being acquired</w:t>
            </w:r>
          </w:p>
          <w:p w14:paraId="6112EB05" w14:textId="77777777" w:rsidR="00C16C6B" w:rsidRPr="00604D42" w:rsidRDefault="00C16C6B" w:rsidP="00C16C6B">
            <w:pPr>
              <w:spacing w:line="276" w:lineRule="auto"/>
              <w:jc w:val="both"/>
              <w:rPr>
                <w:szCs w:val="20"/>
              </w:rPr>
            </w:pPr>
          </w:p>
          <w:p w14:paraId="2DCF132E" w14:textId="77777777" w:rsidR="00C16C6B" w:rsidRPr="00557BC3" w:rsidRDefault="00C16C6B" w:rsidP="00C16C6B">
            <w:pPr>
              <w:spacing w:line="276" w:lineRule="auto"/>
              <w:jc w:val="both"/>
              <w:rPr>
                <w:szCs w:val="20"/>
              </w:rPr>
            </w:pPr>
          </w:p>
          <w:p w14:paraId="7C1FA8EB" w14:textId="77777777" w:rsidR="00C16C6B" w:rsidRDefault="00C16C6B" w:rsidP="00C16C6B">
            <w:pPr>
              <w:pStyle w:val="ListParagraph"/>
              <w:numPr>
                <w:ilvl w:val="0"/>
                <w:numId w:val="25"/>
              </w:numPr>
              <w:spacing w:line="276" w:lineRule="auto"/>
              <w:jc w:val="both"/>
              <w:rPr>
                <w:sz w:val="20"/>
                <w:szCs w:val="20"/>
              </w:rPr>
            </w:pPr>
            <w:r w:rsidRPr="00557BC3">
              <w:rPr>
                <w:i/>
                <w:sz w:val="20"/>
                <w:szCs w:val="20"/>
              </w:rPr>
              <w:t>Whether the shares or assets are being purchased, leased, combined or otherwise transferred</w:t>
            </w:r>
            <w:r w:rsidRPr="009B46D6">
              <w:rPr>
                <w:sz w:val="20"/>
                <w:szCs w:val="20"/>
              </w:rPr>
              <w:t>.</w:t>
            </w:r>
          </w:p>
          <w:p w14:paraId="65A03E13" w14:textId="77777777" w:rsidR="00C16C6B" w:rsidRPr="00604D42" w:rsidRDefault="00C16C6B" w:rsidP="00C16C6B">
            <w:pPr>
              <w:spacing w:line="276" w:lineRule="auto"/>
              <w:jc w:val="both"/>
              <w:rPr>
                <w:szCs w:val="20"/>
              </w:rPr>
            </w:pPr>
          </w:p>
          <w:p w14:paraId="4F7A3EBC" w14:textId="77777777" w:rsidR="00C16C6B" w:rsidRPr="00557BC3" w:rsidRDefault="00C16C6B" w:rsidP="00C16C6B">
            <w:pPr>
              <w:spacing w:line="276" w:lineRule="auto"/>
              <w:jc w:val="both"/>
              <w:rPr>
                <w:szCs w:val="20"/>
              </w:rPr>
            </w:pPr>
          </w:p>
          <w:p w14:paraId="1FC5985A" w14:textId="77777777" w:rsidR="00C16C6B" w:rsidRDefault="00C16C6B" w:rsidP="00C16C6B">
            <w:pPr>
              <w:pStyle w:val="ListParagraph"/>
              <w:numPr>
                <w:ilvl w:val="0"/>
                <w:numId w:val="25"/>
              </w:numPr>
              <w:spacing w:line="276" w:lineRule="auto"/>
              <w:jc w:val="both"/>
              <w:rPr>
                <w:sz w:val="20"/>
                <w:szCs w:val="20"/>
              </w:rPr>
            </w:pPr>
            <w:r w:rsidRPr="00557BC3">
              <w:rPr>
                <w:i/>
                <w:sz w:val="20"/>
                <w:szCs w:val="20"/>
              </w:rPr>
              <w:t>The purchase consideration</w:t>
            </w:r>
            <w:r w:rsidRPr="009B46D6">
              <w:rPr>
                <w:sz w:val="20"/>
                <w:szCs w:val="20"/>
              </w:rPr>
              <w:t>.</w:t>
            </w:r>
          </w:p>
          <w:p w14:paraId="7A72774E" w14:textId="77777777" w:rsidR="00C16C6B" w:rsidRPr="00557BC3" w:rsidRDefault="00C16C6B" w:rsidP="00C16C6B">
            <w:pPr>
              <w:spacing w:line="276" w:lineRule="auto"/>
              <w:jc w:val="both"/>
              <w:rPr>
                <w:szCs w:val="20"/>
              </w:rPr>
            </w:pPr>
          </w:p>
          <w:p w14:paraId="1457D789" w14:textId="77777777" w:rsidR="00C16C6B" w:rsidRPr="00604D42" w:rsidRDefault="00C16C6B" w:rsidP="00C16C6B">
            <w:pPr>
              <w:spacing w:line="276" w:lineRule="auto"/>
              <w:jc w:val="both"/>
              <w:rPr>
                <w:szCs w:val="20"/>
              </w:rPr>
            </w:pPr>
          </w:p>
          <w:p w14:paraId="08F46157" w14:textId="77777777" w:rsidR="00C16C6B" w:rsidRPr="00557BC3" w:rsidRDefault="00C16C6B" w:rsidP="00C16C6B">
            <w:pPr>
              <w:pStyle w:val="ListParagraph"/>
              <w:numPr>
                <w:ilvl w:val="0"/>
                <w:numId w:val="25"/>
              </w:numPr>
              <w:spacing w:line="276" w:lineRule="auto"/>
              <w:jc w:val="both"/>
              <w:rPr>
                <w:i/>
                <w:sz w:val="20"/>
                <w:szCs w:val="20"/>
              </w:rPr>
            </w:pPr>
            <w:r w:rsidRPr="00557BC3">
              <w:rPr>
                <w:i/>
                <w:sz w:val="20"/>
                <w:szCs w:val="20"/>
              </w:rPr>
              <w:t>The contemplated timing for any major events required to bring about the completion of the transaction.</w:t>
            </w:r>
          </w:p>
          <w:p w14:paraId="2246ED6C" w14:textId="77777777" w:rsidR="00C16C6B" w:rsidRPr="00557BC3" w:rsidRDefault="00C16C6B" w:rsidP="00C16C6B">
            <w:pPr>
              <w:spacing w:line="276" w:lineRule="auto"/>
              <w:jc w:val="both"/>
              <w:rPr>
                <w:szCs w:val="20"/>
              </w:rPr>
            </w:pPr>
          </w:p>
          <w:p w14:paraId="160EFF29" w14:textId="77777777" w:rsidR="00C16C6B" w:rsidRPr="00604D42" w:rsidRDefault="00C16C6B" w:rsidP="00C16C6B">
            <w:pPr>
              <w:spacing w:line="276" w:lineRule="auto"/>
              <w:jc w:val="both"/>
              <w:rPr>
                <w:szCs w:val="20"/>
              </w:rPr>
            </w:pPr>
          </w:p>
          <w:p w14:paraId="585F80D7" w14:textId="1F2FFC02" w:rsidR="00C16C6B" w:rsidRDefault="00C16C6B" w:rsidP="00C16C6B">
            <w:pPr>
              <w:pStyle w:val="ListParagraph"/>
              <w:numPr>
                <w:ilvl w:val="0"/>
                <w:numId w:val="25"/>
              </w:numPr>
              <w:spacing w:line="276" w:lineRule="auto"/>
              <w:jc w:val="both"/>
              <w:rPr>
                <w:sz w:val="20"/>
                <w:szCs w:val="20"/>
              </w:rPr>
            </w:pPr>
            <w:r w:rsidRPr="0062300D">
              <w:rPr>
                <w:i/>
                <w:sz w:val="20"/>
                <w:szCs w:val="20"/>
              </w:rPr>
              <w:t>The pre-merger and post-merger structure of ownership and control of the merging enterprises</w:t>
            </w:r>
            <w:r w:rsidR="00CE4F4E">
              <w:rPr>
                <w:i/>
                <w:sz w:val="20"/>
                <w:szCs w:val="20"/>
              </w:rPr>
              <w:t>, and o</w:t>
            </w:r>
            <w:r w:rsidR="004C0FF7" w:rsidRPr="004C0FF7">
              <w:rPr>
                <w:i/>
                <w:sz w:val="20"/>
                <w:szCs w:val="20"/>
              </w:rPr>
              <w:t>f all enterprises directly or indirectly controlled by the merging enterprises</w:t>
            </w:r>
            <w:r w:rsidRPr="0062300D">
              <w:rPr>
                <w:i/>
                <w:sz w:val="20"/>
                <w:szCs w:val="20"/>
              </w:rPr>
              <w:t>. Include a diagrammatic presentation of the same</w:t>
            </w:r>
            <w:r w:rsidRPr="009B46D6">
              <w:rPr>
                <w:sz w:val="20"/>
                <w:szCs w:val="20"/>
              </w:rPr>
              <w:t>.</w:t>
            </w:r>
          </w:p>
          <w:p w14:paraId="62DE93BE" w14:textId="77777777" w:rsidR="00C16C6B" w:rsidRPr="00604D42" w:rsidRDefault="00C16C6B" w:rsidP="00C16C6B">
            <w:pPr>
              <w:spacing w:line="276" w:lineRule="auto"/>
              <w:jc w:val="both"/>
              <w:rPr>
                <w:szCs w:val="20"/>
              </w:rPr>
            </w:pPr>
          </w:p>
          <w:p w14:paraId="0FD6BF7C" w14:textId="77777777" w:rsidR="00C16C6B" w:rsidRPr="0062300D" w:rsidRDefault="00C16C6B" w:rsidP="00C16C6B">
            <w:pPr>
              <w:spacing w:line="276" w:lineRule="auto"/>
              <w:jc w:val="both"/>
              <w:rPr>
                <w:szCs w:val="20"/>
              </w:rPr>
            </w:pPr>
          </w:p>
          <w:p w14:paraId="3C7CBB42" w14:textId="2600F01F" w:rsidR="00C16C6B" w:rsidRDefault="00C16C6B" w:rsidP="00C16C6B">
            <w:pPr>
              <w:pStyle w:val="ListParagraph"/>
              <w:numPr>
                <w:ilvl w:val="0"/>
                <w:numId w:val="25"/>
              </w:numPr>
              <w:spacing w:line="276" w:lineRule="auto"/>
              <w:jc w:val="both"/>
              <w:rPr>
                <w:sz w:val="20"/>
                <w:szCs w:val="20"/>
              </w:rPr>
            </w:pPr>
            <w:r w:rsidRPr="0062300D">
              <w:rPr>
                <w:i/>
                <w:sz w:val="20"/>
                <w:szCs w:val="20"/>
              </w:rPr>
              <w:t>Pre and post-merger directorship of merging enterprises</w:t>
            </w:r>
            <w:r w:rsidR="00B93E0D">
              <w:rPr>
                <w:i/>
                <w:sz w:val="20"/>
                <w:szCs w:val="20"/>
              </w:rPr>
              <w:t>, and o</w:t>
            </w:r>
            <w:r w:rsidR="00B93E0D" w:rsidRPr="004C0FF7">
              <w:rPr>
                <w:i/>
                <w:sz w:val="20"/>
                <w:szCs w:val="20"/>
              </w:rPr>
              <w:t>f all enterprises directly or indirectly controlled by the merging enterprises</w:t>
            </w:r>
            <w:r w:rsidRPr="009B46D6">
              <w:rPr>
                <w:sz w:val="20"/>
                <w:szCs w:val="20"/>
              </w:rPr>
              <w:t>.</w:t>
            </w:r>
          </w:p>
          <w:p w14:paraId="1828AA32" w14:textId="77777777" w:rsidR="00C16C6B" w:rsidRPr="0062300D" w:rsidRDefault="00C16C6B" w:rsidP="00C16C6B">
            <w:pPr>
              <w:spacing w:line="276" w:lineRule="auto"/>
              <w:jc w:val="both"/>
              <w:rPr>
                <w:szCs w:val="20"/>
              </w:rPr>
            </w:pPr>
          </w:p>
          <w:p w14:paraId="6B16041F" w14:textId="77777777" w:rsidR="00C16C6B" w:rsidRPr="00604D42" w:rsidRDefault="00C16C6B" w:rsidP="00C16C6B">
            <w:pPr>
              <w:spacing w:line="276" w:lineRule="auto"/>
              <w:jc w:val="both"/>
              <w:rPr>
                <w:szCs w:val="20"/>
              </w:rPr>
            </w:pPr>
          </w:p>
          <w:p w14:paraId="46A90FCC" w14:textId="77777777" w:rsidR="00C16C6B" w:rsidRPr="0062300D" w:rsidRDefault="00C16C6B" w:rsidP="00C16C6B">
            <w:pPr>
              <w:pStyle w:val="ListParagraph"/>
              <w:numPr>
                <w:ilvl w:val="0"/>
                <w:numId w:val="25"/>
              </w:numPr>
              <w:spacing w:line="276" w:lineRule="auto"/>
              <w:jc w:val="both"/>
              <w:rPr>
                <w:i/>
                <w:sz w:val="20"/>
                <w:szCs w:val="20"/>
              </w:rPr>
            </w:pPr>
            <w:r w:rsidRPr="0062300D">
              <w:rPr>
                <w:i/>
                <w:sz w:val="20"/>
                <w:szCs w:val="20"/>
              </w:rPr>
              <w:t>The reasons for the merger and the plans for the merged enterprises.</w:t>
            </w:r>
          </w:p>
          <w:p w14:paraId="5ECFECBC" w14:textId="77777777" w:rsidR="00C16C6B" w:rsidRPr="0062300D" w:rsidRDefault="00C16C6B" w:rsidP="00C16C6B">
            <w:pPr>
              <w:spacing w:line="276" w:lineRule="auto"/>
              <w:jc w:val="both"/>
              <w:rPr>
                <w:szCs w:val="20"/>
              </w:rPr>
            </w:pPr>
          </w:p>
          <w:p w14:paraId="69B9CA27" w14:textId="77777777" w:rsidR="00C16C6B" w:rsidRPr="00E712E0" w:rsidRDefault="00C16C6B" w:rsidP="00C16C6B">
            <w:pPr>
              <w:spacing w:line="276" w:lineRule="auto"/>
              <w:jc w:val="both"/>
              <w:rPr>
                <w:szCs w:val="20"/>
              </w:rPr>
            </w:pPr>
          </w:p>
          <w:p w14:paraId="178D1C8D" w14:textId="77777777" w:rsidR="00C16C6B" w:rsidRDefault="00C16C6B" w:rsidP="00C16C6B">
            <w:pPr>
              <w:pStyle w:val="ListParagraph"/>
              <w:numPr>
                <w:ilvl w:val="0"/>
                <w:numId w:val="25"/>
              </w:numPr>
              <w:spacing w:line="276" w:lineRule="auto"/>
              <w:jc w:val="both"/>
              <w:rPr>
                <w:sz w:val="20"/>
                <w:szCs w:val="20"/>
              </w:rPr>
            </w:pPr>
            <w:r w:rsidRPr="0062300D">
              <w:rPr>
                <w:i/>
                <w:sz w:val="20"/>
                <w:szCs w:val="20"/>
              </w:rPr>
              <w:t>The anticipated benefits of the merger</w:t>
            </w:r>
            <w:r w:rsidRPr="009B46D6">
              <w:rPr>
                <w:sz w:val="20"/>
                <w:szCs w:val="20"/>
              </w:rPr>
              <w:t>.</w:t>
            </w:r>
          </w:p>
          <w:p w14:paraId="1B8D13A8" w14:textId="77777777" w:rsidR="00C16C6B" w:rsidRPr="00E712E0" w:rsidRDefault="00C16C6B" w:rsidP="00C16C6B">
            <w:pPr>
              <w:spacing w:line="276" w:lineRule="auto"/>
              <w:jc w:val="both"/>
              <w:rPr>
                <w:szCs w:val="20"/>
              </w:rPr>
            </w:pPr>
          </w:p>
          <w:p w14:paraId="0E37E3FC" w14:textId="77777777" w:rsidR="00C16C6B" w:rsidRDefault="00C16C6B" w:rsidP="00C16C6B">
            <w:pPr>
              <w:spacing w:line="276" w:lineRule="auto"/>
              <w:rPr>
                <w:b/>
                <w:szCs w:val="20"/>
              </w:rPr>
            </w:pPr>
          </w:p>
          <w:p w14:paraId="1131E6C2" w14:textId="77777777" w:rsidR="007B47CE" w:rsidRPr="0062300D" w:rsidRDefault="007B47CE" w:rsidP="00C16C6B">
            <w:pPr>
              <w:spacing w:line="276" w:lineRule="auto"/>
              <w:rPr>
                <w:b/>
                <w:szCs w:val="20"/>
              </w:rPr>
            </w:pPr>
          </w:p>
        </w:tc>
      </w:tr>
      <w:tr w:rsidR="00C16C6B" w:rsidRPr="009B46D6" w14:paraId="20782172" w14:textId="77777777" w:rsidTr="00C16C6B">
        <w:trPr>
          <w:trHeight w:val="2811"/>
        </w:trPr>
        <w:tc>
          <w:tcPr>
            <w:tcW w:w="562" w:type="dxa"/>
          </w:tcPr>
          <w:p w14:paraId="1E8EBE31" w14:textId="77777777" w:rsidR="00C16C6B" w:rsidRPr="009B46D6" w:rsidRDefault="00C16C6B" w:rsidP="00C16C6B">
            <w:pPr>
              <w:pStyle w:val="ListParagraph"/>
              <w:numPr>
                <w:ilvl w:val="0"/>
                <w:numId w:val="17"/>
              </w:numPr>
              <w:spacing w:line="276" w:lineRule="auto"/>
              <w:rPr>
                <w:b/>
                <w:sz w:val="20"/>
                <w:szCs w:val="20"/>
              </w:rPr>
            </w:pPr>
          </w:p>
          <w:p w14:paraId="65232E0C" w14:textId="77777777" w:rsidR="00C16C6B" w:rsidRPr="00897D47" w:rsidRDefault="00C16C6B" w:rsidP="00C16C6B">
            <w:pPr>
              <w:spacing w:line="276" w:lineRule="auto"/>
              <w:jc w:val="both"/>
              <w:rPr>
                <w:szCs w:val="20"/>
              </w:rPr>
            </w:pPr>
          </w:p>
        </w:tc>
        <w:tc>
          <w:tcPr>
            <w:tcW w:w="8789" w:type="dxa"/>
          </w:tcPr>
          <w:p w14:paraId="11AA70CF" w14:textId="77777777" w:rsidR="00C16C6B" w:rsidRPr="00F70C79" w:rsidRDefault="00C16C6B" w:rsidP="00C16C6B">
            <w:pPr>
              <w:spacing w:line="276" w:lineRule="auto"/>
              <w:rPr>
                <w:b/>
                <w:sz w:val="22"/>
                <w:szCs w:val="20"/>
              </w:rPr>
            </w:pPr>
            <w:r w:rsidRPr="00F70C79">
              <w:rPr>
                <w:b/>
                <w:sz w:val="22"/>
                <w:szCs w:val="20"/>
              </w:rPr>
              <w:t>If relying on a “failing firm defence”, please include the following information:</w:t>
            </w:r>
          </w:p>
          <w:p w14:paraId="52B65EA2" w14:textId="77777777" w:rsidR="00C16C6B" w:rsidRDefault="00C16C6B" w:rsidP="00C16C6B">
            <w:pPr>
              <w:pStyle w:val="ListParagraph"/>
              <w:numPr>
                <w:ilvl w:val="0"/>
                <w:numId w:val="26"/>
              </w:numPr>
              <w:spacing w:line="276" w:lineRule="auto"/>
              <w:jc w:val="both"/>
              <w:rPr>
                <w:sz w:val="20"/>
                <w:szCs w:val="20"/>
              </w:rPr>
            </w:pPr>
            <w:r w:rsidRPr="004A709A">
              <w:rPr>
                <w:i/>
                <w:sz w:val="20"/>
                <w:szCs w:val="20"/>
              </w:rPr>
              <w:t>Financial information demonstrating that the enterprise will be unable to meet its financial obligations in future</w:t>
            </w:r>
            <w:r w:rsidRPr="009B46D6">
              <w:rPr>
                <w:sz w:val="20"/>
                <w:szCs w:val="20"/>
              </w:rPr>
              <w:t>.</w:t>
            </w:r>
          </w:p>
          <w:p w14:paraId="395957DA" w14:textId="77777777" w:rsidR="00C16C6B" w:rsidRDefault="00C16C6B" w:rsidP="00C16C6B">
            <w:pPr>
              <w:spacing w:line="276" w:lineRule="auto"/>
              <w:jc w:val="both"/>
              <w:rPr>
                <w:sz w:val="20"/>
                <w:szCs w:val="20"/>
              </w:rPr>
            </w:pPr>
          </w:p>
          <w:p w14:paraId="338C085C" w14:textId="77777777" w:rsidR="00C16C6B" w:rsidRPr="004A709A" w:rsidRDefault="00C16C6B" w:rsidP="00C16C6B">
            <w:pPr>
              <w:spacing w:line="276" w:lineRule="auto"/>
              <w:jc w:val="both"/>
              <w:rPr>
                <w:szCs w:val="20"/>
              </w:rPr>
            </w:pPr>
          </w:p>
          <w:p w14:paraId="1E2973D0" w14:textId="77777777" w:rsidR="00C16C6B" w:rsidRDefault="00C16C6B" w:rsidP="00C16C6B">
            <w:pPr>
              <w:pStyle w:val="ListParagraph"/>
              <w:numPr>
                <w:ilvl w:val="0"/>
                <w:numId w:val="26"/>
              </w:numPr>
              <w:spacing w:line="276" w:lineRule="auto"/>
              <w:jc w:val="both"/>
              <w:rPr>
                <w:sz w:val="20"/>
                <w:szCs w:val="20"/>
              </w:rPr>
            </w:pPr>
            <w:r w:rsidRPr="004A709A">
              <w:rPr>
                <w:i/>
                <w:sz w:val="20"/>
                <w:szCs w:val="20"/>
              </w:rPr>
              <w:t>Information concerning efforts taken to elicit reasonable alternative offers</w:t>
            </w:r>
            <w:r w:rsidRPr="009B46D6">
              <w:rPr>
                <w:sz w:val="20"/>
                <w:szCs w:val="20"/>
              </w:rPr>
              <w:t>.</w:t>
            </w:r>
          </w:p>
          <w:p w14:paraId="374CA37E" w14:textId="77777777" w:rsidR="00C16C6B" w:rsidRDefault="00C16C6B" w:rsidP="00C16C6B">
            <w:pPr>
              <w:spacing w:line="276" w:lineRule="auto"/>
              <w:jc w:val="both"/>
              <w:rPr>
                <w:szCs w:val="20"/>
              </w:rPr>
            </w:pPr>
          </w:p>
          <w:p w14:paraId="1228E3B4" w14:textId="77777777" w:rsidR="00C16C6B" w:rsidRPr="004A709A" w:rsidRDefault="00C16C6B" w:rsidP="00C16C6B">
            <w:pPr>
              <w:spacing w:line="276" w:lineRule="auto"/>
              <w:jc w:val="both"/>
              <w:rPr>
                <w:szCs w:val="20"/>
              </w:rPr>
            </w:pPr>
          </w:p>
          <w:p w14:paraId="45B43C71" w14:textId="77777777" w:rsidR="00C16C6B" w:rsidRPr="004A709A" w:rsidRDefault="00C16C6B" w:rsidP="00C16C6B">
            <w:pPr>
              <w:pStyle w:val="ListParagraph"/>
              <w:numPr>
                <w:ilvl w:val="0"/>
                <w:numId w:val="26"/>
              </w:numPr>
              <w:spacing w:line="276" w:lineRule="auto"/>
              <w:jc w:val="both"/>
              <w:rPr>
                <w:i/>
                <w:sz w:val="20"/>
                <w:szCs w:val="20"/>
              </w:rPr>
            </w:pPr>
            <w:r w:rsidRPr="004A709A">
              <w:rPr>
                <w:i/>
                <w:sz w:val="20"/>
                <w:szCs w:val="20"/>
              </w:rPr>
              <w:t>Information indicating that the “failing firm” would reasonably be expected to exit the market unless the merger is implemented.</w:t>
            </w:r>
          </w:p>
          <w:p w14:paraId="2E7FA2E7" w14:textId="77777777" w:rsidR="00C16C6B" w:rsidRDefault="00C16C6B" w:rsidP="00C16C6B">
            <w:pPr>
              <w:spacing w:line="276" w:lineRule="auto"/>
              <w:jc w:val="both"/>
              <w:rPr>
                <w:szCs w:val="20"/>
              </w:rPr>
            </w:pPr>
          </w:p>
          <w:p w14:paraId="71994850" w14:textId="77777777" w:rsidR="00C16C6B" w:rsidRPr="00897D47" w:rsidRDefault="00C16C6B" w:rsidP="00C16C6B">
            <w:pPr>
              <w:spacing w:line="276" w:lineRule="auto"/>
              <w:jc w:val="both"/>
              <w:rPr>
                <w:szCs w:val="20"/>
              </w:rPr>
            </w:pPr>
          </w:p>
        </w:tc>
      </w:tr>
    </w:tbl>
    <w:p w14:paraId="3BA7D9F9" w14:textId="77777777" w:rsidR="00DC3CBC" w:rsidRDefault="00DC3CBC" w:rsidP="0094050F">
      <w:pPr>
        <w:spacing w:line="276" w:lineRule="auto"/>
        <w:rPr>
          <w:sz w:val="20"/>
          <w:szCs w:val="20"/>
        </w:rPr>
      </w:pPr>
    </w:p>
    <w:p w14:paraId="3161EAD8" w14:textId="77777777" w:rsidR="00EC0AEF" w:rsidRDefault="00EC0AEF" w:rsidP="0094050F">
      <w:pPr>
        <w:spacing w:line="276" w:lineRule="auto"/>
        <w:rPr>
          <w:sz w:val="20"/>
          <w:szCs w:val="20"/>
        </w:rPr>
      </w:pPr>
    </w:p>
    <w:tbl>
      <w:tblPr>
        <w:tblStyle w:val="TableGrid"/>
        <w:tblW w:w="5189" w:type="pct"/>
        <w:tblInd w:w="-5" w:type="dxa"/>
        <w:tblLook w:val="04A0" w:firstRow="1" w:lastRow="0" w:firstColumn="1" w:lastColumn="0" w:noHBand="0" w:noVBand="1"/>
      </w:tblPr>
      <w:tblGrid>
        <w:gridCol w:w="576"/>
        <w:gridCol w:w="8781"/>
      </w:tblGrid>
      <w:tr w:rsidR="000D793A" w:rsidRPr="00D343AD" w14:paraId="7D07A401" w14:textId="77777777" w:rsidTr="00EC0AEF">
        <w:trPr>
          <w:trHeight w:val="416"/>
        </w:trPr>
        <w:tc>
          <w:tcPr>
            <w:tcW w:w="5000" w:type="pct"/>
            <w:gridSpan w:val="2"/>
          </w:tcPr>
          <w:p w14:paraId="147B1B97" w14:textId="77777777" w:rsidR="00B24FFE" w:rsidRDefault="00B24FFE" w:rsidP="0094050F">
            <w:pPr>
              <w:spacing w:line="276" w:lineRule="auto"/>
              <w:jc w:val="both"/>
              <w:rPr>
                <w:b/>
              </w:rPr>
            </w:pPr>
          </w:p>
          <w:p w14:paraId="51DE2F65" w14:textId="77777777" w:rsidR="000D793A" w:rsidRPr="00D343AD" w:rsidRDefault="000D793A" w:rsidP="0094050F">
            <w:pPr>
              <w:spacing w:line="276" w:lineRule="auto"/>
              <w:jc w:val="both"/>
              <w:rPr>
                <w:b/>
              </w:rPr>
            </w:pPr>
            <w:r w:rsidRPr="00D343AD">
              <w:rPr>
                <w:b/>
              </w:rPr>
              <w:t>PART THREE: MARKETS</w:t>
            </w:r>
          </w:p>
          <w:p w14:paraId="53CD10BA" w14:textId="77777777" w:rsidR="000D793A" w:rsidRPr="00D343AD" w:rsidRDefault="000D793A" w:rsidP="0094050F">
            <w:pPr>
              <w:spacing w:line="276" w:lineRule="auto"/>
              <w:jc w:val="both"/>
              <w:rPr>
                <w:b/>
              </w:rPr>
            </w:pPr>
          </w:p>
        </w:tc>
      </w:tr>
      <w:tr w:rsidR="00A4000E" w:rsidRPr="009B46D6" w14:paraId="7783D8B0" w14:textId="77777777" w:rsidTr="00EC0AEF">
        <w:trPr>
          <w:trHeight w:val="2550"/>
        </w:trPr>
        <w:tc>
          <w:tcPr>
            <w:tcW w:w="308" w:type="pct"/>
          </w:tcPr>
          <w:p w14:paraId="292BC4E8" w14:textId="77777777" w:rsidR="00320CEB" w:rsidRPr="00320CEB" w:rsidRDefault="00320CEB" w:rsidP="0094050F">
            <w:pPr>
              <w:pStyle w:val="ListParagraph"/>
              <w:numPr>
                <w:ilvl w:val="0"/>
                <w:numId w:val="17"/>
              </w:numPr>
              <w:spacing w:line="276" w:lineRule="auto"/>
              <w:rPr>
                <w:b/>
                <w:sz w:val="20"/>
                <w:szCs w:val="20"/>
              </w:rPr>
            </w:pPr>
          </w:p>
        </w:tc>
        <w:tc>
          <w:tcPr>
            <w:tcW w:w="4692" w:type="pct"/>
          </w:tcPr>
          <w:p w14:paraId="0F2DCC94" w14:textId="77777777" w:rsidR="00320CEB" w:rsidRPr="00F70C79" w:rsidRDefault="00320CEB" w:rsidP="0094050F">
            <w:pPr>
              <w:spacing w:line="276" w:lineRule="auto"/>
              <w:rPr>
                <w:b/>
                <w:sz w:val="22"/>
                <w:szCs w:val="20"/>
              </w:rPr>
            </w:pPr>
            <w:r w:rsidRPr="00F70C79">
              <w:rPr>
                <w:b/>
                <w:sz w:val="22"/>
                <w:szCs w:val="20"/>
              </w:rPr>
              <w:t>Products and Services</w:t>
            </w:r>
          </w:p>
          <w:p w14:paraId="6B0E0A80" w14:textId="00D32C76" w:rsidR="00320CEB" w:rsidRDefault="00320CEB" w:rsidP="0094050F">
            <w:pPr>
              <w:pStyle w:val="ListParagraph"/>
              <w:numPr>
                <w:ilvl w:val="0"/>
                <w:numId w:val="27"/>
              </w:numPr>
              <w:spacing w:line="276" w:lineRule="auto"/>
              <w:jc w:val="both"/>
              <w:rPr>
                <w:sz w:val="20"/>
                <w:szCs w:val="20"/>
              </w:rPr>
            </w:pPr>
            <w:r w:rsidRPr="001C5607">
              <w:rPr>
                <w:i/>
                <w:sz w:val="20"/>
                <w:szCs w:val="20"/>
              </w:rPr>
              <w:t>Describe the main products and or services supplied by each of the merging enterprises</w:t>
            </w:r>
            <w:r w:rsidR="003545D5">
              <w:rPr>
                <w:i/>
                <w:sz w:val="20"/>
                <w:szCs w:val="20"/>
              </w:rPr>
              <w:t>, and o</w:t>
            </w:r>
            <w:r w:rsidR="003545D5" w:rsidRPr="004C0FF7">
              <w:rPr>
                <w:i/>
                <w:sz w:val="20"/>
                <w:szCs w:val="20"/>
              </w:rPr>
              <w:t>f all enterprises directly or indirectly controlled by the merging enterprises</w:t>
            </w:r>
            <w:r w:rsidR="003545D5" w:rsidRPr="001C5607">
              <w:rPr>
                <w:i/>
                <w:sz w:val="20"/>
                <w:szCs w:val="20"/>
              </w:rPr>
              <w:t xml:space="preserve"> </w:t>
            </w:r>
            <w:r w:rsidRPr="001C5607">
              <w:rPr>
                <w:i/>
                <w:sz w:val="20"/>
                <w:szCs w:val="20"/>
              </w:rPr>
              <w:t>in Zimbabwe</w:t>
            </w:r>
            <w:r w:rsidRPr="009B46D6">
              <w:rPr>
                <w:sz w:val="20"/>
                <w:szCs w:val="20"/>
              </w:rPr>
              <w:t>.</w:t>
            </w:r>
          </w:p>
          <w:p w14:paraId="14B5CE4F" w14:textId="77777777" w:rsidR="00320CEB" w:rsidRPr="002F183F" w:rsidRDefault="00320CEB" w:rsidP="0094050F">
            <w:pPr>
              <w:spacing w:line="276" w:lineRule="auto"/>
              <w:jc w:val="both"/>
              <w:rPr>
                <w:szCs w:val="20"/>
              </w:rPr>
            </w:pPr>
          </w:p>
          <w:p w14:paraId="1DB85F47" w14:textId="77777777" w:rsidR="00320CEB" w:rsidRPr="002F183F" w:rsidRDefault="00320CEB" w:rsidP="0094050F">
            <w:pPr>
              <w:spacing w:line="276" w:lineRule="auto"/>
              <w:jc w:val="both"/>
              <w:rPr>
                <w:szCs w:val="20"/>
              </w:rPr>
            </w:pPr>
          </w:p>
          <w:p w14:paraId="452BF192" w14:textId="22B1E5B6" w:rsidR="00320CEB" w:rsidRDefault="00320CEB" w:rsidP="0094050F">
            <w:pPr>
              <w:pStyle w:val="ListParagraph"/>
              <w:numPr>
                <w:ilvl w:val="0"/>
                <w:numId w:val="27"/>
              </w:numPr>
              <w:spacing w:line="276" w:lineRule="auto"/>
              <w:jc w:val="both"/>
              <w:rPr>
                <w:sz w:val="20"/>
                <w:szCs w:val="20"/>
              </w:rPr>
            </w:pPr>
            <w:r w:rsidRPr="001C5607">
              <w:rPr>
                <w:i/>
                <w:sz w:val="20"/>
                <w:szCs w:val="20"/>
              </w:rPr>
              <w:t xml:space="preserve">Identify, for each of the products or services </w:t>
            </w:r>
            <w:r w:rsidR="003A1764">
              <w:rPr>
                <w:i/>
                <w:sz w:val="20"/>
                <w:szCs w:val="20"/>
              </w:rPr>
              <w:t>identified in (a)</w:t>
            </w:r>
            <w:r w:rsidRPr="001C5607">
              <w:rPr>
                <w:i/>
                <w:sz w:val="20"/>
                <w:szCs w:val="20"/>
              </w:rPr>
              <w:t>, any products or services that you believe are considered by buyers as reasonably interchangeable with or substitutes for products or services provided above</w:t>
            </w:r>
            <w:r w:rsidRPr="009B46D6">
              <w:rPr>
                <w:sz w:val="20"/>
                <w:szCs w:val="20"/>
              </w:rPr>
              <w:t>.</w:t>
            </w:r>
          </w:p>
          <w:p w14:paraId="41DF5285" w14:textId="77777777" w:rsidR="00320CEB" w:rsidRPr="002F183F" w:rsidRDefault="00320CEB" w:rsidP="0094050F">
            <w:pPr>
              <w:spacing w:line="276" w:lineRule="auto"/>
              <w:jc w:val="both"/>
              <w:rPr>
                <w:szCs w:val="20"/>
              </w:rPr>
            </w:pPr>
          </w:p>
          <w:p w14:paraId="2F6D820C" w14:textId="77777777" w:rsidR="00320CEB" w:rsidRPr="002F183F" w:rsidRDefault="00320CEB" w:rsidP="0094050F">
            <w:pPr>
              <w:spacing w:line="276" w:lineRule="auto"/>
              <w:jc w:val="both"/>
              <w:rPr>
                <w:szCs w:val="20"/>
              </w:rPr>
            </w:pPr>
          </w:p>
          <w:p w14:paraId="1722D603" w14:textId="77777777" w:rsidR="00320CEB" w:rsidRPr="001C5607" w:rsidRDefault="00320CEB" w:rsidP="0094050F">
            <w:pPr>
              <w:pStyle w:val="ListParagraph"/>
              <w:numPr>
                <w:ilvl w:val="0"/>
                <w:numId w:val="27"/>
              </w:numPr>
              <w:spacing w:line="276" w:lineRule="auto"/>
              <w:jc w:val="both"/>
              <w:rPr>
                <w:i/>
                <w:sz w:val="20"/>
                <w:szCs w:val="20"/>
              </w:rPr>
            </w:pPr>
            <w:r w:rsidRPr="001C5607">
              <w:rPr>
                <w:i/>
                <w:sz w:val="20"/>
                <w:szCs w:val="20"/>
              </w:rPr>
              <w:t>State whether the identified products and or services are distributed in a part of Zimbabwe or the whole territory of Zimbabwe. If it is a part of Zimbabwe, state the geographic area affected.</w:t>
            </w:r>
          </w:p>
          <w:p w14:paraId="2E78E7CA" w14:textId="77777777" w:rsidR="00320CEB" w:rsidRPr="002F183F" w:rsidRDefault="00320CEB" w:rsidP="0094050F">
            <w:pPr>
              <w:spacing w:line="276" w:lineRule="auto"/>
              <w:jc w:val="both"/>
              <w:rPr>
                <w:szCs w:val="20"/>
              </w:rPr>
            </w:pPr>
          </w:p>
          <w:p w14:paraId="6F60FAC9" w14:textId="77777777" w:rsidR="00320CEB" w:rsidRPr="00604D42" w:rsidRDefault="00320CEB" w:rsidP="0094050F">
            <w:pPr>
              <w:spacing w:line="276" w:lineRule="auto"/>
              <w:jc w:val="both"/>
              <w:rPr>
                <w:szCs w:val="20"/>
              </w:rPr>
            </w:pPr>
          </w:p>
          <w:p w14:paraId="7681D904" w14:textId="77777777" w:rsidR="00320CEB" w:rsidRDefault="00320CEB" w:rsidP="0094050F">
            <w:pPr>
              <w:pStyle w:val="ListParagraph"/>
              <w:numPr>
                <w:ilvl w:val="0"/>
                <w:numId w:val="27"/>
              </w:numPr>
              <w:spacing w:line="276" w:lineRule="auto"/>
              <w:jc w:val="both"/>
              <w:rPr>
                <w:sz w:val="20"/>
                <w:szCs w:val="20"/>
              </w:rPr>
            </w:pPr>
            <w:r w:rsidRPr="001C5607">
              <w:rPr>
                <w:i/>
                <w:sz w:val="20"/>
                <w:szCs w:val="20"/>
              </w:rPr>
              <w:t xml:space="preserve">For each of the identified products or service, identify and provide contact details for the five largest producers or providers in </w:t>
            </w:r>
            <w:r w:rsidR="00274FA0">
              <w:rPr>
                <w:i/>
                <w:sz w:val="20"/>
                <w:szCs w:val="20"/>
              </w:rPr>
              <w:t>each identified geographic area</w:t>
            </w:r>
            <w:r w:rsidRPr="009B46D6">
              <w:rPr>
                <w:sz w:val="20"/>
                <w:szCs w:val="20"/>
              </w:rPr>
              <w:t>.</w:t>
            </w:r>
          </w:p>
          <w:p w14:paraId="6E6F7326" w14:textId="77777777" w:rsidR="00320CEB" w:rsidRPr="002F183F" w:rsidRDefault="00320CEB" w:rsidP="0094050F">
            <w:pPr>
              <w:spacing w:line="276" w:lineRule="auto"/>
              <w:jc w:val="both"/>
              <w:rPr>
                <w:szCs w:val="20"/>
              </w:rPr>
            </w:pPr>
          </w:p>
          <w:p w14:paraId="44A16D05" w14:textId="77777777" w:rsidR="00320CEB" w:rsidRPr="002F183F" w:rsidRDefault="00320CEB" w:rsidP="0094050F">
            <w:pPr>
              <w:spacing w:line="276" w:lineRule="auto"/>
              <w:jc w:val="both"/>
              <w:rPr>
                <w:szCs w:val="20"/>
              </w:rPr>
            </w:pPr>
          </w:p>
          <w:p w14:paraId="7FE02829" w14:textId="7E27A4BC" w:rsidR="00320CEB" w:rsidRPr="008C4F4D" w:rsidRDefault="00320CEB" w:rsidP="0094050F">
            <w:pPr>
              <w:pStyle w:val="ListParagraph"/>
              <w:numPr>
                <w:ilvl w:val="0"/>
                <w:numId w:val="27"/>
              </w:numPr>
              <w:spacing w:line="276" w:lineRule="auto"/>
              <w:jc w:val="both"/>
              <w:rPr>
                <w:i/>
                <w:sz w:val="20"/>
                <w:szCs w:val="20"/>
              </w:rPr>
            </w:pPr>
            <w:r w:rsidRPr="001C5607">
              <w:rPr>
                <w:i/>
                <w:sz w:val="20"/>
                <w:szCs w:val="20"/>
              </w:rPr>
              <w:t>For each of the identified products or services, provide the estimated market share of the merging enterprises and their competitors in the respective geographic areas and the basis for the market shares during the 12 months preceding the of signing the Merger Agreement</w:t>
            </w:r>
            <w:r w:rsidRPr="009B46D6">
              <w:rPr>
                <w:sz w:val="20"/>
                <w:szCs w:val="20"/>
              </w:rPr>
              <w:t>.</w:t>
            </w:r>
            <w:r w:rsidR="008C4F4D">
              <w:rPr>
                <w:sz w:val="20"/>
                <w:szCs w:val="20"/>
              </w:rPr>
              <w:t xml:space="preserve"> </w:t>
            </w:r>
            <w:r w:rsidR="003A1764">
              <w:rPr>
                <w:sz w:val="20"/>
                <w:szCs w:val="20"/>
              </w:rPr>
              <w:t>Also,</w:t>
            </w:r>
            <w:r w:rsidR="008C4F4D">
              <w:rPr>
                <w:sz w:val="20"/>
                <w:szCs w:val="20"/>
              </w:rPr>
              <w:t xml:space="preserve"> </w:t>
            </w:r>
            <w:r w:rsidR="008C4F4D" w:rsidRPr="008C4F4D">
              <w:rPr>
                <w:i/>
                <w:sz w:val="20"/>
                <w:szCs w:val="20"/>
              </w:rPr>
              <w:t>an estimate of the merged enterprises’ market share</w:t>
            </w:r>
            <w:r w:rsidR="008C4F4D">
              <w:rPr>
                <w:i/>
                <w:sz w:val="20"/>
                <w:szCs w:val="20"/>
              </w:rPr>
              <w:t>.</w:t>
            </w:r>
          </w:p>
          <w:p w14:paraId="5571BACF" w14:textId="77777777" w:rsidR="00320CEB" w:rsidRPr="002F183F" w:rsidRDefault="00320CEB" w:rsidP="0094050F">
            <w:pPr>
              <w:spacing w:line="276" w:lineRule="auto"/>
              <w:jc w:val="both"/>
              <w:rPr>
                <w:szCs w:val="20"/>
              </w:rPr>
            </w:pPr>
          </w:p>
          <w:p w14:paraId="0718723E" w14:textId="77777777" w:rsidR="00320CEB" w:rsidRPr="002F183F" w:rsidRDefault="00320CEB" w:rsidP="0094050F">
            <w:pPr>
              <w:spacing w:line="276" w:lineRule="auto"/>
              <w:jc w:val="both"/>
              <w:rPr>
                <w:szCs w:val="20"/>
              </w:rPr>
            </w:pPr>
          </w:p>
          <w:p w14:paraId="4FE35C3C" w14:textId="77777777" w:rsidR="00320CEB" w:rsidRPr="001C5607" w:rsidRDefault="00320CEB" w:rsidP="0094050F">
            <w:pPr>
              <w:pStyle w:val="ListParagraph"/>
              <w:numPr>
                <w:ilvl w:val="0"/>
                <w:numId w:val="27"/>
              </w:numPr>
              <w:spacing w:line="276" w:lineRule="auto"/>
              <w:jc w:val="both"/>
              <w:rPr>
                <w:i/>
                <w:sz w:val="20"/>
                <w:szCs w:val="20"/>
              </w:rPr>
            </w:pPr>
            <w:r w:rsidRPr="001C5607">
              <w:rPr>
                <w:i/>
                <w:sz w:val="20"/>
                <w:szCs w:val="20"/>
              </w:rPr>
              <w:t>For each identified products or services, state your turnover in each of the identified geographic area during the 12 months preceding the signing of the Merger Agreement.</w:t>
            </w:r>
          </w:p>
          <w:p w14:paraId="60564DF9" w14:textId="77777777" w:rsidR="00320CEB" w:rsidRPr="002F183F" w:rsidRDefault="00320CEB" w:rsidP="0094050F">
            <w:pPr>
              <w:spacing w:line="276" w:lineRule="auto"/>
              <w:jc w:val="both"/>
              <w:rPr>
                <w:szCs w:val="20"/>
              </w:rPr>
            </w:pPr>
          </w:p>
          <w:p w14:paraId="69FA440A" w14:textId="77777777" w:rsidR="00320CEB" w:rsidRPr="002F183F" w:rsidRDefault="00320CEB" w:rsidP="0094050F">
            <w:pPr>
              <w:spacing w:line="276" w:lineRule="auto"/>
              <w:jc w:val="both"/>
              <w:rPr>
                <w:szCs w:val="20"/>
              </w:rPr>
            </w:pPr>
          </w:p>
          <w:p w14:paraId="411113C4" w14:textId="77777777" w:rsidR="00320CEB" w:rsidRPr="001C5607" w:rsidRDefault="00320CEB" w:rsidP="0094050F">
            <w:pPr>
              <w:pStyle w:val="ListParagraph"/>
              <w:numPr>
                <w:ilvl w:val="0"/>
                <w:numId w:val="27"/>
              </w:numPr>
              <w:spacing w:line="276" w:lineRule="auto"/>
              <w:jc w:val="both"/>
              <w:rPr>
                <w:i/>
                <w:sz w:val="20"/>
                <w:szCs w:val="20"/>
              </w:rPr>
            </w:pPr>
            <w:r w:rsidRPr="001C5607">
              <w:rPr>
                <w:i/>
                <w:sz w:val="20"/>
                <w:szCs w:val="20"/>
              </w:rPr>
              <w:t>For each identified products or services, identify and provide contact details for your five largest customers in each of the identified geographic areas.</w:t>
            </w:r>
          </w:p>
          <w:p w14:paraId="473021C4" w14:textId="77777777" w:rsidR="00800B35" w:rsidRPr="002F183F" w:rsidRDefault="00800B35" w:rsidP="0094050F">
            <w:pPr>
              <w:spacing w:line="276" w:lineRule="auto"/>
              <w:jc w:val="both"/>
              <w:rPr>
                <w:szCs w:val="20"/>
              </w:rPr>
            </w:pPr>
          </w:p>
          <w:p w14:paraId="1C8C34B2" w14:textId="77777777" w:rsidR="00320CEB" w:rsidRPr="002F183F" w:rsidRDefault="00320CEB" w:rsidP="0094050F">
            <w:pPr>
              <w:spacing w:line="276" w:lineRule="auto"/>
              <w:jc w:val="both"/>
              <w:rPr>
                <w:szCs w:val="20"/>
              </w:rPr>
            </w:pPr>
          </w:p>
          <w:p w14:paraId="49CE57FF" w14:textId="77777777" w:rsidR="00320CEB" w:rsidRDefault="00320CEB" w:rsidP="0094050F">
            <w:pPr>
              <w:pStyle w:val="ListParagraph"/>
              <w:numPr>
                <w:ilvl w:val="0"/>
                <w:numId w:val="27"/>
              </w:numPr>
              <w:rPr>
                <w:sz w:val="20"/>
                <w:szCs w:val="20"/>
              </w:rPr>
            </w:pPr>
            <w:r w:rsidRPr="001C5607">
              <w:rPr>
                <w:i/>
                <w:sz w:val="20"/>
                <w:szCs w:val="20"/>
              </w:rPr>
              <w:t>Elaborate on any vertical or horizontal linkages that may result from the merger as a result of firms that control or are controlled by any one of the merging enterprises</w:t>
            </w:r>
            <w:r w:rsidR="008C4F4D">
              <w:rPr>
                <w:i/>
                <w:sz w:val="20"/>
                <w:szCs w:val="20"/>
              </w:rPr>
              <w:t>.</w:t>
            </w:r>
          </w:p>
          <w:p w14:paraId="0C12A87B" w14:textId="77777777" w:rsidR="00320CEB" w:rsidRPr="002F183F" w:rsidRDefault="00320CEB" w:rsidP="0094050F">
            <w:pPr>
              <w:rPr>
                <w:szCs w:val="20"/>
              </w:rPr>
            </w:pPr>
          </w:p>
          <w:p w14:paraId="42D63E2A" w14:textId="77777777" w:rsidR="00320CEB" w:rsidRPr="002F183F" w:rsidRDefault="00320CEB" w:rsidP="0094050F">
            <w:pPr>
              <w:rPr>
                <w:szCs w:val="20"/>
              </w:rPr>
            </w:pPr>
          </w:p>
          <w:p w14:paraId="301BB60A" w14:textId="4138929C" w:rsidR="00320CEB" w:rsidRDefault="00320CEB" w:rsidP="0094050F">
            <w:pPr>
              <w:pStyle w:val="ListParagraph"/>
              <w:numPr>
                <w:ilvl w:val="0"/>
                <w:numId w:val="27"/>
              </w:numPr>
              <w:spacing w:line="276" w:lineRule="auto"/>
              <w:jc w:val="both"/>
              <w:rPr>
                <w:i/>
                <w:sz w:val="20"/>
                <w:szCs w:val="20"/>
              </w:rPr>
            </w:pPr>
            <w:r w:rsidRPr="001C5607">
              <w:rPr>
                <w:i/>
                <w:sz w:val="20"/>
                <w:szCs w:val="20"/>
              </w:rPr>
              <w:t>Where vertical linkages exist as a result of enterprises that control or are controlled by any one of the merging enterprises</w:t>
            </w:r>
            <w:r w:rsidR="003A1764">
              <w:rPr>
                <w:i/>
                <w:sz w:val="20"/>
                <w:szCs w:val="20"/>
              </w:rPr>
              <w:t xml:space="preserve"> and o</w:t>
            </w:r>
            <w:r w:rsidR="003A1764" w:rsidRPr="004C0FF7">
              <w:rPr>
                <w:i/>
                <w:sz w:val="20"/>
                <w:szCs w:val="20"/>
              </w:rPr>
              <w:t>f all enterprises directly or indirectly controlled by the merging enterprises</w:t>
            </w:r>
            <w:r w:rsidRPr="001C5607">
              <w:rPr>
                <w:i/>
                <w:sz w:val="20"/>
                <w:szCs w:val="20"/>
              </w:rPr>
              <w:t>, identify competing enterprises operating in the upstream and downstream markets i</w:t>
            </w:r>
            <w:r w:rsidR="0069360A">
              <w:rPr>
                <w:i/>
                <w:sz w:val="20"/>
                <w:szCs w:val="20"/>
              </w:rPr>
              <w:t>n</w:t>
            </w:r>
            <w:r w:rsidRPr="001C5607">
              <w:rPr>
                <w:i/>
                <w:sz w:val="20"/>
                <w:szCs w:val="20"/>
              </w:rPr>
              <w:t xml:space="preserve"> the respective geographic areas identified.</w:t>
            </w:r>
          </w:p>
          <w:p w14:paraId="32235CE0" w14:textId="77777777" w:rsidR="00320CEB" w:rsidRDefault="00320CEB" w:rsidP="0094050F">
            <w:pPr>
              <w:spacing w:line="276" w:lineRule="auto"/>
              <w:jc w:val="both"/>
              <w:rPr>
                <w:szCs w:val="20"/>
              </w:rPr>
            </w:pPr>
          </w:p>
          <w:p w14:paraId="11AEBC8B" w14:textId="77777777" w:rsidR="00B4230C" w:rsidRPr="002F183F" w:rsidRDefault="00B4230C" w:rsidP="0094050F">
            <w:pPr>
              <w:spacing w:line="276" w:lineRule="auto"/>
              <w:jc w:val="both"/>
              <w:rPr>
                <w:szCs w:val="20"/>
              </w:rPr>
            </w:pPr>
          </w:p>
        </w:tc>
      </w:tr>
      <w:tr w:rsidR="0094050F" w:rsidRPr="009B46D6" w14:paraId="146C8A23" w14:textId="77777777" w:rsidTr="00EC0AEF">
        <w:trPr>
          <w:trHeight w:val="6045"/>
        </w:trPr>
        <w:tc>
          <w:tcPr>
            <w:tcW w:w="308" w:type="pct"/>
          </w:tcPr>
          <w:p w14:paraId="181CE0FC" w14:textId="77777777" w:rsidR="00F01C19" w:rsidRPr="00F01C19" w:rsidRDefault="00F01C19" w:rsidP="0094050F">
            <w:pPr>
              <w:pStyle w:val="ListParagraph"/>
              <w:numPr>
                <w:ilvl w:val="0"/>
                <w:numId w:val="17"/>
              </w:numPr>
              <w:spacing w:line="276" w:lineRule="auto"/>
              <w:rPr>
                <w:b/>
                <w:sz w:val="20"/>
                <w:szCs w:val="20"/>
              </w:rPr>
            </w:pPr>
          </w:p>
        </w:tc>
        <w:tc>
          <w:tcPr>
            <w:tcW w:w="4692" w:type="pct"/>
          </w:tcPr>
          <w:p w14:paraId="26EFDF91" w14:textId="2A9BA001" w:rsidR="00F01C19" w:rsidRPr="003A1DF9" w:rsidRDefault="00F01C19" w:rsidP="0094050F">
            <w:pPr>
              <w:spacing w:line="276" w:lineRule="auto"/>
              <w:rPr>
                <w:b/>
                <w:sz w:val="20"/>
                <w:szCs w:val="20"/>
              </w:rPr>
            </w:pPr>
            <w:r w:rsidRPr="00B32727">
              <w:rPr>
                <w:b/>
                <w:sz w:val="22"/>
                <w:szCs w:val="20"/>
              </w:rPr>
              <w:t>Market Entry and Expansion Conditions</w:t>
            </w:r>
            <w:r w:rsidR="003A1DF9" w:rsidRPr="00B32727">
              <w:rPr>
                <w:b/>
                <w:sz w:val="22"/>
                <w:szCs w:val="20"/>
              </w:rPr>
              <w:t xml:space="preserve"> </w:t>
            </w:r>
            <w:r w:rsidR="003A1DF9" w:rsidRPr="003C48CD">
              <w:rPr>
                <w:b/>
                <w:i/>
                <w:sz w:val="20"/>
                <w:szCs w:val="20"/>
              </w:rPr>
              <w:t>(</w:t>
            </w:r>
            <w:r w:rsidRPr="003C48CD">
              <w:rPr>
                <w:b/>
                <w:i/>
                <w:sz w:val="20"/>
                <w:szCs w:val="20"/>
              </w:rPr>
              <w:t>For the main products and services supplied by each of the merging enterprises</w:t>
            </w:r>
            <w:r w:rsidR="007A72DA">
              <w:rPr>
                <w:b/>
                <w:i/>
              </w:rPr>
              <w:t xml:space="preserve">, </w:t>
            </w:r>
            <w:r w:rsidR="0010172E" w:rsidRPr="0010172E">
              <w:rPr>
                <w:b/>
                <w:i/>
                <w:sz w:val="20"/>
                <w:szCs w:val="20"/>
              </w:rPr>
              <w:t>and of all enterprises directly or indirectly controlled by the merging</w:t>
            </w:r>
            <w:r w:rsidR="0010172E">
              <w:rPr>
                <w:b/>
                <w:i/>
                <w:sz w:val="20"/>
                <w:szCs w:val="20"/>
              </w:rPr>
              <w:t xml:space="preserve"> </w:t>
            </w:r>
            <w:r w:rsidR="0010172E" w:rsidRPr="0010172E">
              <w:rPr>
                <w:b/>
                <w:i/>
                <w:sz w:val="20"/>
                <w:szCs w:val="20"/>
              </w:rPr>
              <w:t>enterprises</w:t>
            </w:r>
            <w:r w:rsidRPr="003C48CD">
              <w:rPr>
                <w:b/>
                <w:i/>
                <w:sz w:val="20"/>
                <w:szCs w:val="20"/>
              </w:rPr>
              <w:t xml:space="preserve"> in the respective geographic area identified</w:t>
            </w:r>
            <w:r w:rsidR="003A1DF9" w:rsidRPr="003C48CD">
              <w:rPr>
                <w:b/>
                <w:i/>
                <w:sz w:val="20"/>
                <w:szCs w:val="20"/>
              </w:rPr>
              <w:t>)</w:t>
            </w:r>
            <w:r w:rsidRPr="003C48CD">
              <w:rPr>
                <w:b/>
                <w:i/>
                <w:sz w:val="20"/>
                <w:szCs w:val="20"/>
              </w:rPr>
              <w:t>:</w:t>
            </w:r>
          </w:p>
          <w:p w14:paraId="5B60841B" w14:textId="77777777" w:rsidR="00F01C19" w:rsidRPr="00E16B98" w:rsidRDefault="00F01C19" w:rsidP="0094050F">
            <w:pPr>
              <w:pStyle w:val="ListParagraph"/>
              <w:numPr>
                <w:ilvl w:val="0"/>
                <w:numId w:val="28"/>
              </w:numPr>
              <w:spacing w:line="276" w:lineRule="auto"/>
              <w:jc w:val="both"/>
              <w:rPr>
                <w:sz w:val="20"/>
                <w:szCs w:val="20"/>
              </w:rPr>
            </w:pPr>
            <w:r w:rsidRPr="001C5607">
              <w:rPr>
                <w:i/>
                <w:sz w:val="20"/>
                <w:szCs w:val="20"/>
              </w:rPr>
              <w:t>Provide an estimate of the capital expenditure required to enter the market on a scale necessary to gain a significant market share (at least 5% or more), both as a new entrant and as a company which already has the necessary technology and expertise</w:t>
            </w:r>
            <w:r w:rsidRPr="00E16B98">
              <w:rPr>
                <w:sz w:val="20"/>
                <w:szCs w:val="20"/>
              </w:rPr>
              <w:t>.</w:t>
            </w:r>
          </w:p>
          <w:p w14:paraId="20B8F61F" w14:textId="77777777" w:rsidR="00F01C19" w:rsidRPr="002F183F" w:rsidRDefault="00F01C19" w:rsidP="0094050F">
            <w:pPr>
              <w:spacing w:line="276" w:lineRule="auto"/>
              <w:jc w:val="both"/>
              <w:rPr>
                <w:szCs w:val="20"/>
              </w:rPr>
            </w:pPr>
          </w:p>
          <w:p w14:paraId="72C6D5D4" w14:textId="77777777" w:rsidR="00F01C19" w:rsidRPr="002F183F" w:rsidRDefault="00F01C19" w:rsidP="0094050F">
            <w:pPr>
              <w:spacing w:line="276" w:lineRule="auto"/>
              <w:jc w:val="both"/>
              <w:rPr>
                <w:szCs w:val="20"/>
              </w:rPr>
            </w:pPr>
          </w:p>
          <w:p w14:paraId="51062CA9" w14:textId="77777777" w:rsidR="00F01C19" w:rsidRPr="001C5607" w:rsidRDefault="00F01C19" w:rsidP="0094050F">
            <w:pPr>
              <w:pStyle w:val="ListParagraph"/>
              <w:numPr>
                <w:ilvl w:val="0"/>
                <w:numId w:val="28"/>
              </w:numPr>
              <w:rPr>
                <w:i/>
                <w:sz w:val="20"/>
                <w:szCs w:val="20"/>
              </w:rPr>
            </w:pPr>
            <w:r w:rsidRPr="001C5607">
              <w:rPr>
                <w:i/>
                <w:sz w:val="20"/>
                <w:szCs w:val="20"/>
              </w:rPr>
              <w:t>Provide the regulatory requirements for one to operate in the respective markets identified e.g. licencing requirements, etc.</w:t>
            </w:r>
          </w:p>
          <w:p w14:paraId="74EC38F7" w14:textId="77777777" w:rsidR="00F01C19" w:rsidRPr="002F183F" w:rsidRDefault="00F01C19" w:rsidP="0094050F">
            <w:pPr>
              <w:rPr>
                <w:szCs w:val="20"/>
              </w:rPr>
            </w:pPr>
          </w:p>
          <w:p w14:paraId="25525950" w14:textId="77777777" w:rsidR="00F01C19" w:rsidRPr="002F183F" w:rsidRDefault="00F01C19" w:rsidP="0094050F">
            <w:pPr>
              <w:rPr>
                <w:szCs w:val="20"/>
              </w:rPr>
            </w:pPr>
          </w:p>
          <w:p w14:paraId="63391605" w14:textId="77777777" w:rsidR="00F01C19" w:rsidRPr="001C5607" w:rsidRDefault="00F01C19" w:rsidP="0094050F">
            <w:pPr>
              <w:pStyle w:val="ListParagraph"/>
              <w:numPr>
                <w:ilvl w:val="0"/>
                <w:numId w:val="28"/>
              </w:numPr>
              <w:spacing w:line="276" w:lineRule="auto"/>
              <w:jc w:val="both"/>
              <w:rPr>
                <w:i/>
                <w:sz w:val="20"/>
                <w:szCs w:val="20"/>
              </w:rPr>
            </w:pPr>
            <w:r w:rsidRPr="001C5607">
              <w:rPr>
                <w:i/>
                <w:sz w:val="20"/>
                <w:szCs w:val="20"/>
              </w:rPr>
              <w:t>Provide an estimate of the scale of annual expenditure on advertising/promotion relative to sales required to enter the market on a scale equivalent to the merging enterprises main competitor(s).</w:t>
            </w:r>
          </w:p>
          <w:p w14:paraId="200EB45B" w14:textId="77777777" w:rsidR="00F01C19" w:rsidRPr="002F183F" w:rsidRDefault="00F01C19" w:rsidP="0094050F">
            <w:pPr>
              <w:spacing w:line="276" w:lineRule="auto"/>
              <w:jc w:val="both"/>
              <w:rPr>
                <w:szCs w:val="20"/>
              </w:rPr>
            </w:pPr>
          </w:p>
          <w:p w14:paraId="6F29C82B" w14:textId="77777777" w:rsidR="00F01C19" w:rsidRPr="002F183F" w:rsidRDefault="00F01C19" w:rsidP="0094050F">
            <w:pPr>
              <w:spacing w:line="276" w:lineRule="auto"/>
              <w:jc w:val="both"/>
              <w:rPr>
                <w:szCs w:val="20"/>
              </w:rPr>
            </w:pPr>
          </w:p>
          <w:p w14:paraId="30F113E8" w14:textId="77777777" w:rsidR="00F01C19" w:rsidRPr="00E16B98" w:rsidRDefault="00F01C19" w:rsidP="0094050F">
            <w:pPr>
              <w:pStyle w:val="ListParagraph"/>
              <w:numPr>
                <w:ilvl w:val="0"/>
                <w:numId w:val="28"/>
              </w:numPr>
              <w:spacing w:line="276" w:lineRule="auto"/>
              <w:jc w:val="both"/>
              <w:rPr>
                <w:sz w:val="20"/>
                <w:szCs w:val="20"/>
              </w:rPr>
            </w:pPr>
            <w:r w:rsidRPr="001C5607">
              <w:rPr>
                <w:i/>
                <w:sz w:val="20"/>
                <w:szCs w:val="20"/>
              </w:rPr>
              <w:t>Provide an indication of any other factors affecting market entry, e.g. sunk costs, network effects, planning, restrains, technology or R &amp; D requirements, availability of raw materials, length of contract etc</w:t>
            </w:r>
            <w:r w:rsidRPr="00E16B98">
              <w:rPr>
                <w:sz w:val="20"/>
                <w:szCs w:val="20"/>
              </w:rPr>
              <w:t>.</w:t>
            </w:r>
          </w:p>
          <w:p w14:paraId="2B956F8B" w14:textId="77777777" w:rsidR="00F01C19" w:rsidRPr="002F183F" w:rsidRDefault="00F01C19" w:rsidP="0094050F">
            <w:pPr>
              <w:spacing w:line="276" w:lineRule="auto"/>
              <w:jc w:val="both"/>
              <w:rPr>
                <w:szCs w:val="20"/>
              </w:rPr>
            </w:pPr>
          </w:p>
          <w:p w14:paraId="1EE4ED2F" w14:textId="77777777" w:rsidR="00F01C19" w:rsidRPr="002F183F" w:rsidRDefault="00F01C19" w:rsidP="0094050F">
            <w:pPr>
              <w:spacing w:line="276" w:lineRule="auto"/>
              <w:jc w:val="both"/>
              <w:rPr>
                <w:szCs w:val="20"/>
              </w:rPr>
            </w:pPr>
          </w:p>
          <w:p w14:paraId="4F6BD4B4" w14:textId="77777777" w:rsidR="00F01C19" w:rsidRPr="00E16B98" w:rsidRDefault="00F01C19" w:rsidP="0094050F">
            <w:pPr>
              <w:pStyle w:val="ListParagraph"/>
              <w:numPr>
                <w:ilvl w:val="0"/>
                <w:numId w:val="28"/>
              </w:numPr>
              <w:spacing w:line="276" w:lineRule="auto"/>
              <w:jc w:val="both"/>
              <w:rPr>
                <w:sz w:val="20"/>
                <w:szCs w:val="20"/>
              </w:rPr>
            </w:pPr>
            <w:r w:rsidRPr="001C5607">
              <w:rPr>
                <w:i/>
                <w:sz w:val="20"/>
                <w:szCs w:val="20"/>
              </w:rPr>
              <w:t>Provide an assessment of the ease of exit from the market.  Indicate any trends in both market entry and exit over the last five years</w:t>
            </w:r>
            <w:r w:rsidR="008D0BD0">
              <w:rPr>
                <w:i/>
                <w:sz w:val="20"/>
                <w:szCs w:val="20"/>
              </w:rPr>
              <w:t>. Identify any companies that have entered or exited the market in the stated period</w:t>
            </w:r>
            <w:r w:rsidRPr="00E16B98">
              <w:rPr>
                <w:sz w:val="20"/>
                <w:szCs w:val="20"/>
              </w:rPr>
              <w:t>.</w:t>
            </w:r>
          </w:p>
          <w:p w14:paraId="76CBD2CE" w14:textId="77777777" w:rsidR="00F01C19" w:rsidRPr="002F183F" w:rsidRDefault="00F01C19" w:rsidP="0094050F">
            <w:pPr>
              <w:spacing w:line="276" w:lineRule="auto"/>
              <w:jc w:val="both"/>
              <w:rPr>
                <w:szCs w:val="20"/>
              </w:rPr>
            </w:pPr>
          </w:p>
          <w:p w14:paraId="04632BBD" w14:textId="77777777" w:rsidR="00F01C19" w:rsidRPr="002F183F" w:rsidRDefault="00F01C19" w:rsidP="0094050F">
            <w:pPr>
              <w:spacing w:line="276" w:lineRule="auto"/>
              <w:jc w:val="both"/>
              <w:rPr>
                <w:szCs w:val="20"/>
              </w:rPr>
            </w:pPr>
          </w:p>
          <w:p w14:paraId="6B91B1B9" w14:textId="77777777" w:rsidR="00F01C19" w:rsidRPr="00E16B98" w:rsidRDefault="00F01C19" w:rsidP="0094050F">
            <w:pPr>
              <w:pStyle w:val="ListParagraph"/>
              <w:numPr>
                <w:ilvl w:val="0"/>
                <w:numId w:val="28"/>
              </w:numPr>
              <w:spacing w:line="276" w:lineRule="auto"/>
              <w:jc w:val="both"/>
              <w:rPr>
                <w:sz w:val="20"/>
                <w:szCs w:val="20"/>
              </w:rPr>
            </w:pPr>
            <w:r w:rsidRPr="001C5607">
              <w:rPr>
                <w:i/>
                <w:sz w:val="20"/>
                <w:szCs w:val="20"/>
              </w:rPr>
              <w:t xml:space="preserve">Provide a brief assessment of any </w:t>
            </w:r>
            <w:r w:rsidR="00AD6D50">
              <w:rPr>
                <w:i/>
                <w:sz w:val="20"/>
                <w:szCs w:val="20"/>
              </w:rPr>
              <w:t xml:space="preserve">effects of the merger may have at the local level. Also, provide </w:t>
            </w:r>
            <w:r w:rsidRPr="001C5607">
              <w:rPr>
                <w:i/>
                <w:sz w:val="20"/>
                <w:szCs w:val="20"/>
              </w:rPr>
              <w:t>other features of the market that the Commission should take into account in considering the effect of the merger</w:t>
            </w:r>
            <w:r w:rsidRPr="00E16B98">
              <w:rPr>
                <w:sz w:val="20"/>
                <w:szCs w:val="20"/>
              </w:rPr>
              <w:t>.</w:t>
            </w:r>
          </w:p>
          <w:p w14:paraId="4F5BEBA9" w14:textId="77777777" w:rsidR="003C48CD" w:rsidRPr="002F183F" w:rsidRDefault="003C48CD" w:rsidP="0094050F">
            <w:pPr>
              <w:spacing w:line="276" w:lineRule="auto"/>
              <w:jc w:val="both"/>
              <w:rPr>
                <w:szCs w:val="20"/>
              </w:rPr>
            </w:pPr>
          </w:p>
        </w:tc>
      </w:tr>
      <w:tr w:rsidR="00005D86" w:rsidRPr="009B46D6" w14:paraId="048DBD2D" w14:textId="77777777" w:rsidTr="00EC0AEF">
        <w:trPr>
          <w:trHeight w:val="3392"/>
        </w:trPr>
        <w:tc>
          <w:tcPr>
            <w:tcW w:w="308" w:type="pct"/>
          </w:tcPr>
          <w:p w14:paraId="22FC2F18" w14:textId="77777777" w:rsidR="00F01C19" w:rsidRDefault="00F01C19" w:rsidP="0094050F">
            <w:pPr>
              <w:pStyle w:val="ListParagraph"/>
              <w:numPr>
                <w:ilvl w:val="0"/>
                <w:numId w:val="17"/>
              </w:numPr>
              <w:spacing w:line="276" w:lineRule="auto"/>
              <w:rPr>
                <w:b/>
                <w:sz w:val="20"/>
                <w:szCs w:val="20"/>
              </w:rPr>
            </w:pPr>
          </w:p>
          <w:p w14:paraId="3FA75F0C" w14:textId="77777777" w:rsidR="00F01C19" w:rsidRPr="009B46D6" w:rsidRDefault="00F01C19" w:rsidP="0094050F">
            <w:pPr>
              <w:spacing w:line="276" w:lineRule="auto"/>
              <w:jc w:val="both"/>
              <w:rPr>
                <w:sz w:val="20"/>
                <w:szCs w:val="20"/>
              </w:rPr>
            </w:pPr>
          </w:p>
          <w:p w14:paraId="12F61319" w14:textId="77777777" w:rsidR="00F01C19" w:rsidRPr="002A6F34" w:rsidRDefault="00F01C19" w:rsidP="0094050F">
            <w:pPr>
              <w:spacing w:line="276" w:lineRule="auto"/>
              <w:jc w:val="both"/>
              <w:rPr>
                <w:szCs w:val="20"/>
              </w:rPr>
            </w:pPr>
          </w:p>
        </w:tc>
        <w:tc>
          <w:tcPr>
            <w:tcW w:w="4692" w:type="pct"/>
          </w:tcPr>
          <w:p w14:paraId="0547615B" w14:textId="77777777" w:rsidR="00F01C19" w:rsidRPr="00F32FDE" w:rsidRDefault="00F01C19" w:rsidP="0094050F">
            <w:pPr>
              <w:spacing w:line="276" w:lineRule="auto"/>
              <w:rPr>
                <w:b/>
                <w:sz w:val="22"/>
                <w:szCs w:val="20"/>
              </w:rPr>
            </w:pPr>
            <w:r w:rsidRPr="00F32FDE">
              <w:rPr>
                <w:b/>
                <w:sz w:val="22"/>
                <w:szCs w:val="20"/>
              </w:rPr>
              <w:t>Overview of the Industry</w:t>
            </w:r>
          </w:p>
          <w:p w14:paraId="1E6E872C" w14:textId="2D3B8282" w:rsidR="00B53AC2" w:rsidRDefault="00B53AC2" w:rsidP="0094050F">
            <w:pPr>
              <w:pStyle w:val="ListParagraph"/>
              <w:numPr>
                <w:ilvl w:val="0"/>
                <w:numId w:val="31"/>
              </w:numPr>
              <w:spacing w:line="276" w:lineRule="auto"/>
              <w:jc w:val="both"/>
              <w:rPr>
                <w:i/>
                <w:sz w:val="20"/>
                <w:szCs w:val="20"/>
              </w:rPr>
            </w:pPr>
            <w:r w:rsidRPr="00D15C00">
              <w:rPr>
                <w:i/>
                <w:sz w:val="20"/>
                <w:szCs w:val="20"/>
              </w:rPr>
              <w:t>The actual and potential level of import competition in the market</w:t>
            </w:r>
            <w:r w:rsidR="00C23617">
              <w:rPr>
                <w:i/>
                <w:sz w:val="20"/>
                <w:szCs w:val="20"/>
              </w:rPr>
              <w:t>(s)</w:t>
            </w:r>
            <w:r w:rsidR="007A72DA">
              <w:rPr>
                <w:i/>
                <w:sz w:val="20"/>
                <w:szCs w:val="20"/>
              </w:rPr>
              <w:t xml:space="preserve"> </w:t>
            </w:r>
            <w:r w:rsidR="00C23617" w:rsidRPr="001C5607">
              <w:rPr>
                <w:i/>
                <w:sz w:val="20"/>
                <w:szCs w:val="20"/>
              </w:rPr>
              <w:t>of the identified products or services</w:t>
            </w:r>
            <w:r w:rsidRPr="00D15C00">
              <w:rPr>
                <w:i/>
                <w:sz w:val="20"/>
                <w:szCs w:val="20"/>
              </w:rPr>
              <w:t>;</w:t>
            </w:r>
          </w:p>
          <w:p w14:paraId="114475C9" w14:textId="77777777" w:rsidR="00AB3F36" w:rsidRPr="004256A9" w:rsidRDefault="00AB3F36" w:rsidP="00AB3F36">
            <w:pPr>
              <w:spacing w:line="276" w:lineRule="auto"/>
              <w:jc w:val="both"/>
              <w:rPr>
                <w:szCs w:val="20"/>
              </w:rPr>
            </w:pPr>
          </w:p>
          <w:p w14:paraId="0A67487C" w14:textId="77777777" w:rsidR="00AB3F36" w:rsidRPr="004256A9" w:rsidRDefault="00AB3F36" w:rsidP="00AB3F36">
            <w:pPr>
              <w:spacing w:line="276" w:lineRule="auto"/>
              <w:jc w:val="both"/>
              <w:rPr>
                <w:szCs w:val="20"/>
              </w:rPr>
            </w:pPr>
          </w:p>
          <w:p w14:paraId="375473D2" w14:textId="10D15258" w:rsidR="00AB3F36" w:rsidRPr="00AB3F36" w:rsidRDefault="00AB3F36" w:rsidP="00AB3F36">
            <w:pPr>
              <w:pStyle w:val="ListParagraph"/>
              <w:numPr>
                <w:ilvl w:val="0"/>
                <w:numId w:val="31"/>
              </w:numPr>
              <w:spacing w:line="276" w:lineRule="auto"/>
              <w:rPr>
                <w:i/>
                <w:sz w:val="20"/>
                <w:szCs w:val="20"/>
                <w:lang w:val="en-ZA"/>
              </w:rPr>
            </w:pPr>
            <w:r>
              <w:rPr>
                <w:i/>
                <w:sz w:val="20"/>
                <w:szCs w:val="20"/>
                <w:lang w:val="en-ZA"/>
              </w:rPr>
              <w:t>A</w:t>
            </w:r>
            <w:r w:rsidRPr="00AB3F36">
              <w:rPr>
                <w:i/>
                <w:sz w:val="20"/>
                <w:szCs w:val="20"/>
                <w:lang w:val="en-ZA"/>
              </w:rPr>
              <w:t>n estimate of the value and</w:t>
            </w:r>
            <w:r w:rsidR="004E0352">
              <w:rPr>
                <w:i/>
                <w:sz w:val="20"/>
                <w:szCs w:val="20"/>
                <w:lang w:val="en-ZA"/>
              </w:rPr>
              <w:t>/or</w:t>
            </w:r>
            <w:r w:rsidRPr="00AB3F36">
              <w:rPr>
                <w:i/>
                <w:sz w:val="20"/>
                <w:szCs w:val="20"/>
                <w:lang w:val="en-ZA"/>
              </w:rPr>
              <w:t xml:space="preserve"> volume of the Zimbabwean market</w:t>
            </w:r>
            <w:r w:rsidR="00C23617">
              <w:rPr>
                <w:i/>
                <w:sz w:val="20"/>
                <w:szCs w:val="20"/>
                <w:lang w:val="en-ZA"/>
              </w:rPr>
              <w:t>(s)</w:t>
            </w:r>
            <w:r w:rsidRPr="00AB3F36">
              <w:rPr>
                <w:i/>
                <w:sz w:val="20"/>
                <w:szCs w:val="20"/>
                <w:lang w:val="en-ZA"/>
              </w:rPr>
              <w:t xml:space="preserve"> as a whole (i.e. production less exports plus imports):</w:t>
            </w:r>
          </w:p>
          <w:p w14:paraId="3DEC10A9" w14:textId="77777777" w:rsidR="00B53AC2" w:rsidRDefault="00B53AC2" w:rsidP="0094050F">
            <w:pPr>
              <w:spacing w:line="276" w:lineRule="auto"/>
              <w:jc w:val="both"/>
              <w:rPr>
                <w:szCs w:val="20"/>
              </w:rPr>
            </w:pPr>
          </w:p>
          <w:p w14:paraId="24480747" w14:textId="77777777" w:rsidR="00191F03" w:rsidRPr="00D43ABE" w:rsidRDefault="00191F03" w:rsidP="0094050F">
            <w:pPr>
              <w:spacing w:line="276" w:lineRule="auto"/>
              <w:jc w:val="both"/>
              <w:rPr>
                <w:szCs w:val="20"/>
              </w:rPr>
            </w:pPr>
          </w:p>
          <w:p w14:paraId="7A4BE723" w14:textId="2040CCF6" w:rsidR="00B53AC2" w:rsidRPr="00D15C00" w:rsidRDefault="00B53AC2" w:rsidP="0094050F">
            <w:pPr>
              <w:pStyle w:val="ListParagraph"/>
              <w:numPr>
                <w:ilvl w:val="0"/>
                <w:numId w:val="31"/>
              </w:numPr>
              <w:spacing w:line="276" w:lineRule="auto"/>
              <w:jc w:val="both"/>
              <w:rPr>
                <w:i/>
                <w:sz w:val="20"/>
                <w:szCs w:val="20"/>
              </w:rPr>
            </w:pPr>
            <w:r w:rsidRPr="00D15C00">
              <w:rPr>
                <w:i/>
                <w:sz w:val="20"/>
                <w:szCs w:val="20"/>
              </w:rPr>
              <w:t>The degree of countervailing power in the market</w:t>
            </w:r>
            <w:r w:rsidR="00C23617">
              <w:rPr>
                <w:i/>
                <w:sz w:val="20"/>
                <w:szCs w:val="20"/>
              </w:rPr>
              <w:t>(s)</w:t>
            </w:r>
            <w:r w:rsidRPr="00D15C00">
              <w:rPr>
                <w:i/>
                <w:sz w:val="20"/>
                <w:szCs w:val="20"/>
              </w:rPr>
              <w:t xml:space="preserve"> (customers or suppliers);</w:t>
            </w:r>
          </w:p>
          <w:p w14:paraId="4CEF1A55" w14:textId="77777777" w:rsidR="00B53AC2" w:rsidRDefault="00B53AC2" w:rsidP="0094050F">
            <w:pPr>
              <w:spacing w:line="276" w:lineRule="auto"/>
              <w:jc w:val="both"/>
              <w:rPr>
                <w:szCs w:val="20"/>
              </w:rPr>
            </w:pPr>
          </w:p>
          <w:p w14:paraId="0BD20905" w14:textId="77777777" w:rsidR="00191F03" w:rsidRPr="00D47AD6" w:rsidRDefault="00191F03" w:rsidP="0094050F">
            <w:pPr>
              <w:spacing w:line="276" w:lineRule="auto"/>
              <w:jc w:val="both"/>
              <w:rPr>
                <w:szCs w:val="20"/>
              </w:rPr>
            </w:pPr>
          </w:p>
          <w:p w14:paraId="13B0CC00" w14:textId="77777777" w:rsidR="00B53AC2" w:rsidRPr="00D15C00" w:rsidRDefault="00B53AC2" w:rsidP="0094050F">
            <w:pPr>
              <w:pStyle w:val="ListParagraph"/>
              <w:numPr>
                <w:ilvl w:val="0"/>
                <w:numId w:val="31"/>
              </w:numPr>
              <w:spacing w:line="276" w:lineRule="auto"/>
              <w:jc w:val="both"/>
              <w:rPr>
                <w:i/>
                <w:sz w:val="20"/>
                <w:szCs w:val="20"/>
              </w:rPr>
            </w:pPr>
            <w:r w:rsidRPr="00D15C00">
              <w:rPr>
                <w:i/>
                <w:sz w:val="20"/>
                <w:szCs w:val="20"/>
              </w:rPr>
              <w:t>The likelihood that the acquisition would result in the merged enterprises having market power.</w:t>
            </w:r>
          </w:p>
          <w:p w14:paraId="008EE4E9" w14:textId="77777777" w:rsidR="00B53AC2" w:rsidRDefault="00B53AC2" w:rsidP="0094050F">
            <w:pPr>
              <w:spacing w:line="276" w:lineRule="auto"/>
              <w:jc w:val="both"/>
              <w:rPr>
                <w:szCs w:val="20"/>
              </w:rPr>
            </w:pPr>
          </w:p>
          <w:p w14:paraId="04F06802" w14:textId="77777777" w:rsidR="00191F03" w:rsidRPr="00D43ABE" w:rsidRDefault="00191F03" w:rsidP="0094050F">
            <w:pPr>
              <w:spacing w:line="276" w:lineRule="auto"/>
              <w:jc w:val="both"/>
              <w:rPr>
                <w:szCs w:val="20"/>
              </w:rPr>
            </w:pPr>
          </w:p>
          <w:p w14:paraId="15D2D266" w14:textId="77777777" w:rsidR="00B53AC2" w:rsidRPr="00D15C00" w:rsidRDefault="00B53AC2" w:rsidP="0094050F">
            <w:pPr>
              <w:pStyle w:val="ListParagraph"/>
              <w:numPr>
                <w:ilvl w:val="0"/>
                <w:numId w:val="31"/>
              </w:numPr>
              <w:spacing w:line="276" w:lineRule="auto"/>
              <w:jc w:val="both"/>
              <w:rPr>
                <w:i/>
                <w:sz w:val="20"/>
                <w:szCs w:val="20"/>
              </w:rPr>
            </w:pPr>
            <w:r w:rsidRPr="00D15C00">
              <w:rPr>
                <w:i/>
                <w:sz w:val="20"/>
                <w:szCs w:val="20"/>
              </w:rPr>
              <w:t>The dynamic characteristics of the market including growth, innovation and product differentiation;</w:t>
            </w:r>
          </w:p>
          <w:p w14:paraId="53DE3E78" w14:textId="77777777" w:rsidR="00B53AC2" w:rsidRDefault="00B53AC2" w:rsidP="0094050F">
            <w:pPr>
              <w:spacing w:line="276" w:lineRule="auto"/>
              <w:jc w:val="both"/>
              <w:rPr>
                <w:szCs w:val="20"/>
              </w:rPr>
            </w:pPr>
          </w:p>
          <w:p w14:paraId="100F70FF" w14:textId="77777777" w:rsidR="00191F03" w:rsidRPr="00D43ABE" w:rsidRDefault="00191F03" w:rsidP="0094050F">
            <w:pPr>
              <w:spacing w:line="276" w:lineRule="auto"/>
              <w:jc w:val="both"/>
              <w:rPr>
                <w:szCs w:val="20"/>
              </w:rPr>
            </w:pPr>
          </w:p>
          <w:p w14:paraId="3B6EA5CD" w14:textId="7A01C957" w:rsidR="00B53AC2" w:rsidRPr="00D15C00" w:rsidRDefault="00B53AC2" w:rsidP="0094050F">
            <w:pPr>
              <w:pStyle w:val="ListParagraph"/>
              <w:numPr>
                <w:ilvl w:val="0"/>
                <w:numId w:val="31"/>
              </w:numPr>
              <w:spacing w:line="276" w:lineRule="auto"/>
              <w:jc w:val="both"/>
              <w:rPr>
                <w:i/>
                <w:sz w:val="20"/>
                <w:szCs w:val="20"/>
              </w:rPr>
            </w:pPr>
            <w:r w:rsidRPr="00D15C00">
              <w:rPr>
                <w:i/>
                <w:sz w:val="20"/>
                <w:szCs w:val="20"/>
              </w:rPr>
              <w:t>The nature and extent of vertical integration in the market</w:t>
            </w:r>
            <w:r w:rsidR="0073733A">
              <w:rPr>
                <w:i/>
                <w:sz w:val="20"/>
                <w:szCs w:val="20"/>
              </w:rPr>
              <w:t>(s)</w:t>
            </w:r>
            <w:r w:rsidRPr="00D15C00">
              <w:rPr>
                <w:i/>
                <w:sz w:val="20"/>
                <w:szCs w:val="20"/>
              </w:rPr>
              <w:t>;</w:t>
            </w:r>
          </w:p>
          <w:p w14:paraId="1EDB8809" w14:textId="77777777" w:rsidR="00B53AC2" w:rsidRDefault="00B53AC2" w:rsidP="0094050F">
            <w:pPr>
              <w:spacing w:line="276" w:lineRule="auto"/>
              <w:jc w:val="both"/>
              <w:rPr>
                <w:szCs w:val="20"/>
              </w:rPr>
            </w:pPr>
          </w:p>
          <w:p w14:paraId="66FE7D96" w14:textId="77777777" w:rsidR="00191F03" w:rsidRDefault="00191F03" w:rsidP="0094050F">
            <w:pPr>
              <w:spacing w:line="276" w:lineRule="auto"/>
              <w:jc w:val="both"/>
              <w:rPr>
                <w:szCs w:val="20"/>
              </w:rPr>
            </w:pPr>
          </w:p>
          <w:p w14:paraId="4C24C5CC" w14:textId="77777777" w:rsidR="003C48CD" w:rsidRDefault="00B53AC2" w:rsidP="0094050F">
            <w:pPr>
              <w:pStyle w:val="ListParagraph"/>
              <w:numPr>
                <w:ilvl w:val="0"/>
                <w:numId w:val="31"/>
              </w:numPr>
              <w:spacing w:line="276" w:lineRule="auto"/>
              <w:jc w:val="both"/>
              <w:rPr>
                <w:i/>
                <w:sz w:val="20"/>
                <w:szCs w:val="20"/>
              </w:rPr>
            </w:pPr>
            <w:r w:rsidRPr="00D15C00">
              <w:rPr>
                <w:i/>
                <w:sz w:val="20"/>
                <w:szCs w:val="20"/>
              </w:rPr>
              <w:t>Whether the merger will result in the removal of efficient competition.</w:t>
            </w:r>
            <w:r w:rsidRPr="00D15C00">
              <w:rPr>
                <w:i/>
                <w:sz w:val="20"/>
                <w:szCs w:val="20"/>
              </w:rPr>
              <w:br w:type="page"/>
            </w:r>
          </w:p>
          <w:p w14:paraId="39C508F0" w14:textId="77777777" w:rsidR="004E0352" w:rsidRPr="004E0352" w:rsidRDefault="004E0352" w:rsidP="004E0352">
            <w:pPr>
              <w:spacing w:line="276" w:lineRule="auto"/>
              <w:jc w:val="both"/>
            </w:pPr>
          </w:p>
          <w:p w14:paraId="56F4B342" w14:textId="77777777" w:rsidR="00A406E1" w:rsidRPr="00A406E1" w:rsidRDefault="00A406E1" w:rsidP="0094050F">
            <w:pPr>
              <w:spacing w:line="276" w:lineRule="auto"/>
              <w:jc w:val="both"/>
              <w:rPr>
                <w:szCs w:val="20"/>
              </w:rPr>
            </w:pPr>
          </w:p>
        </w:tc>
      </w:tr>
    </w:tbl>
    <w:p w14:paraId="4C9F24CA" w14:textId="77777777" w:rsidR="00EC0AEF" w:rsidRDefault="00EC0AEF"/>
    <w:p w14:paraId="10533121" w14:textId="77777777" w:rsidR="00EC0AEF" w:rsidRDefault="00EC0AEF"/>
    <w:tbl>
      <w:tblPr>
        <w:tblStyle w:val="TableGrid"/>
        <w:tblW w:w="5189" w:type="pct"/>
        <w:tblInd w:w="-5" w:type="dxa"/>
        <w:tblLook w:val="04A0" w:firstRow="1" w:lastRow="0" w:firstColumn="1" w:lastColumn="0" w:noHBand="0" w:noVBand="1"/>
      </w:tblPr>
      <w:tblGrid>
        <w:gridCol w:w="9357"/>
      </w:tblGrid>
      <w:tr w:rsidR="007B47CE" w:rsidRPr="006C7C35" w14:paraId="0FE580E8" w14:textId="77777777" w:rsidTr="007B47CE">
        <w:trPr>
          <w:trHeight w:val="555"/>
        </w:trPr>
        <w:tc>
          <w:tcPr>
            <w:tcW w:w="5000" w:type="pct"/>
          </w:tcPr>
          <w:p w14:paraId="62906700" w14:textId="77777777" w:rsidR="007B47CE" w:rsidRPr="006C7C35" w:rsidRDefault="007B47CE" w:rsidP="00B77F60">
            <w:pPr>
              <w:spacing w:line="276" w:lineRule="auto"/>
              <w:jc w:val="both"/>
              <w:rPr>
                <w:b/>
                <w:sz w:val="20"/>
                <w:szCs w:val="20"/>
              </w:rPr>
            </w:pPr>
          </w:p>
          <w:p w14:paraId="58CC44B0" w14:textId="77777777" w:rsidR="007B47CE" w:rsidRPr="006C7C35" w:rsidRDefault="007B47CE" w:rsidP="00B77F60">
            <w:pPr>
              <w:spacing w:line="276" w:lineRule="auto"/>
              <w:jc w:val="both"/>
              <w:rPr>
                <w:b/>
                <w:sz w:val="20"/>
                <w:szCs w:val="20"/>
              </w:rPr>
            </w:pPr>
            <w:r w:rsidRPr="007C2CEC">
              <w:rPr>
                <w:b/>
              </w:rPr>
              <w:t xml:space="preserve">PART FOUR: </w:t>
            </w:r>
            <w:r w:rsidRPr="00DB093D">
              <w:rPr>
                <w:b/>
              </w:rPr>
              <w:t>SUBMISSION</w:t>
            </w:r>
          </w:p>
          <w:p w14:paraId="2F73FE0A" w14:textId="77777777" w:rsidR="007B47CE" w:rsidRPr="006C7C35" w:rsidRDefault="007B47CE" w:rsidP="00B77F60">
            <w:pPr>
              <w:spacing w:line="276" w:lineRule="auto"/>
              <w:jc w:val="both"/>
              <w:rPr>
                <w:sz w:val="20"/>
                <w:szCs w:val="20"/>
              </w:rPr>
            </w:pPr>
          </w:p>
        </w:tc>
      </w:tr>
      <w:tr w:rsidR="007B47CE" w:rsidRPr="006C7C35" w14:paraId="764A9227" w14:textId="77777777" w:rsidTr="007B47CE">
        <w:trPr>
          <w:trHeight w:val="3660"/>
        </w:trPr>
        <w:tc>
          <w:tcPr>
            <w:tcW w:w="5000" w:type="pct"/>
          </w:tcPr>
          <w:p w14:paraId="728EEB64" w14:textId="77777777" w:rsidR="007B47CE" w:rsidRPr="006C7C35" w:rsidRDefault="007B47CE" w:rsidP="00B77F60">
            <w:pPr>
              <w:spacing w:line="276" w:lineRule="auto"/>
              <w:jc w:val="both"/>
              <w:rPr>
                <w:b/>
                <w:sz w:val="20"/>
                <w:szCs w:val="20"/>
              </w:rPr>
            </w:pPr>
            <w:r w:rsidRPr="006C7C35">
              <w:rPr>
                <w:b/>
                <w:i/>
                <w:sz w:val="20"/>
                <w:szCs w:val="20"/>
              </w:rPr>
              <w:t>Please submit the fully completed Notification Form and attachments, together with the merger notification fee to</w:t>
            </w:r>
            <w:r w:rsidRPr="006C7C35">
              <w:rPr>
                <w:b/>
                <w:sz w:val="20"/>
                <w:szCs w:val="20"/>
              </w:rPr>
              <w:t>:</w:t>
            </w:r>
          </w:p>
          <w:p w14:paraId="6FE9547C" w14:textId="77777777" w:rsidR="007B47CE" w:rsidRPr="006C7C35" w:rsidRDefault="007B47CE" w:rsidP="00B77F60">
            <w:pPr>
              <w:spacing w:line="276" w:lineRule="auto"/>
              <w:jc w:val="both"/>
              <w:rPr>
                <w:b/>
                <w:sz w:val="20"/>
                <w:szCs w:val="20"/>
              </w:rPr>
            </w:pPr>
          </w:p>
          <w:p w14:paraId="655B0E4F" w14:textId="77777777" w:rsidR="007B47CE" w:rsidRPr="00455C6C" w:rsidRDefault="007B47CE" w:rsidP="00B77F60">
            <w:pPr>
              <w:spacing w:line="276" w:lineRule="auto"/>
              <w:jc w:val="center"/>
              <w:rPr>
                <w:sz w:val="22"/>
                <w:szCs w:val="20"/>
              </w:rPr>
            </w:pPr>
            <w:r w:rsidRPr="00455C6C">
              <w:rPr>
                <w:sz w:val="22"/>
                <w:szCs w:val="20"/>
              </w:rPr>
              <w:t>The Director</w:t>
            </w:r>
          </w:p>
          <w:p w14:paraId="7140D0E0" w14:textId="77777777" w:rsidR="007B47CE" w:rsidRPr="00455C6C" w:rsidRDefault="007B47CE" w:rsidP="00B77F60">
            <w:pPr>
              <w:spacing w:line="276" w:lineRule="auto"/>
              <w:jc w:val="center"/>
              <w:rPr>
                <w:sz w:val="22"/>
                <w:szCs w:val="20"/>
              </w:rPr>
            </w:pPr>
            <w:r w:rsidRPr="00455C6C">
              <w:rPr>
                <w:sz w:val="22"/>
                <w:szCs w:val="20"/>
              </w:rPr>
              <w:t>Competition and Tariff Commission</w:t>
            </w:r>
          </w:p>
          <w:p w14:paraId="5E9A1BF5" w14:textId="77777777" w:rsidR="007B47CE" w:rsidRPr="00455C6C" w:rsidRDefault="007B47CE" w:rsidP="00B77F60">
            <w:pPr>
              <w:spacing w:line="276" w:lineRule="auto"/>
              <w:jc w:val="center"/>
              <w:rPr>
                <w:sz w:val="22"/>
                <w:szCs w:val="20"/>
              </w:rPr>
            </w:pPr>
            <w:r w:rsidRPr="00455C6C">
              <w:rPr>
                <w:sz w:val="22"/>
                <w:szCs w:val="20"/>
              </w:rPr>
              <w:t>23 Broadlands Road</w:t>
            </w:r>
          </w:p>
          <w:p w14:paraId="592F6623" w14:textId="77777777" w:rsidR="007B47CE" w:rsidRPr="00455C6C" w:rsidRDefault="007B47CE" w:rsidP="00B77F60">
            <w:pPr>
              <w:spacing w:line="276" w:lineRule="auto"/>
              <w:jc w:val="center"/>
              <w:rPr>
                <w:sz w:val="22"/>
                <w:szCs w:val="20"/>
              </w:rPr>
            </w:pPr>
            <w:r w:rsidRPr="00455C6C">
              <w:rPr>
                <w:sz w:val="22"/>
                <w:szCs w:val="20"/>
              </w:rPr>
              <w:t>Emerald Hill</w:t>
            </w:r>
          </w:p>
          <w:p w14:paraId="0A6E2848" w14:textId="77777777" w:rsidR="007B47CE" w:rsidRPr="00455C6C" w:rsidRDefault="007B47CE" w:rsidP="00B77F60">
            <w:pPr>
              <w:spacing w:line="276" w:lineRule="auto"/>
              <w:jc w:val="center"/>
              <w:rPr>
                <w:sz w:val="22"/>
                <w:szCs w:val="20"/>
              </w:rPr>
            </w:pPr>
          </w:p>
          <w:p w14:paraId="3F0C0449" w14:textId="77777777" w:rsidR="007B47CE" w:rsidRPr="00455C6C" w:rsidRDefault="007B47CE" w:rsidP="00B77F60">
            <w:pPr>
              <w:spacing w:line="276" w:lineRule="auto"/>
              <w:jc w:val="center"/>
              <w:rPr>
                <w:sz w:val="22"/>
                <w:szCs w:val="20"/>
              </w:rPr>
            </w:pPr>
            <w:r w:rsidRPr="00455C6C">
              <w:rPr>
                <w:sz w:val="22"/>
                <w:szCs w:val="20"/>
              </w:rPr>
              <w:t>Private Bag 7774, Causeway</w:t>
            </w:r>
          </w:p>
          <w:p w14:paraId="4B0D2BDA" w14:textId="77777777" w:rsidR="007B47CE" w:rsidRPr="00455C6C" w:rsidRDefault="007B47CE" w:rsidP="00B77F60">
            <w:pPr>
              <w:spacing w:line="276" w:lineRule="auto"/>
              <w:jc w:val="center"/>
              <w:rPr>
                <w:sz w:val="22"/>
                <w:szCs w:val="20"/>
              </w:rPr>
            </w:pPr>
            <w:r w:rsidRPr="00455C6C">
              <w:rPr>
                <w:sz w:val="22"/>
                <w:szCs w:val="20"/>
              </w:rPr>
              <w:t>Harare</w:t>
            </w:r>
          </w:p>
          <w:p w14:paraId="53582109" w14:textId="77777777" w:rsidR="007B47CE" w:rsidRPr="00455C6C" w:rsidRDefault="007B47CE" w:rsidP="00B77F60">
            <w:pPr>
              <w:spacing w:line="276" w:lineRule="auto"/>
              <w:jc w:val="center"/>
              <w:rPr>
                <w:sz w:val="22"/>
                <w:szCs w:val="20"/>
              </w:rPr>
            </w:pPr>
          </w:p>
          <w:p w14:paraId="76F8441D" w14:textId="77777777" w:rsidR="007B47CE" w:rsidRPr="00455C6C" w:rsidRDefault="007B47CE" w:rsidP="00B77F60">
            <w:pPr>
              <w:spacing w:line="276" w:lineRule="auto"/>
              <w:jc w:val="center"/>
              <w:rPr>
                <w:sz w:val="22"/>
                <w:szCs w:val="20"/>
              </w:rPr>
            </w:pPr>
            <w:r w:rsidRPr="00455C6C">
              <w:rPr>
                <w:sz w:val="22"/>
                <w:szCs w:val="20"/>
              </w:rPr>
              <w:t>And email a copy to</w:t>
            </w:r>
          </w:p>
          <w:p w14:paraId="2D59F151" w14:textId="77777777" w:rsidR="007B47CE" w:rsidRPr="00455C6C" w:rsidRDefault="00EA563F" w:rsidP="00B77F60">
            <w:pPr>
              <w:spacing w:line="276" w:lineRule="auto"/>
              <w:jc w:val="center"/>
              <w:rPr>
                <w:sz w:val="22"/>
                <w:szCs w:val="20"/>
              </w:rPr>
            </w:pPr>
            <w:hyperlink r:id="rId10" w:history="1">
              <w:r w:rsidR="007B47CE" w:rsidRPr="00455C6C">
                <w:rPr>
                  <w:rStyle w:val="Hyperlink"/>
                  <w:sz w:val="22"/>
                  <w:szCs w:val="20"/>
                </w:rPr>
                <w:t>director@competition.co.zw</w:t>
              </w:r>
            </w:hyperlink>
          </w:p>
          <w:p w14:paraId="6E8B6FBD" w14:textId="77777777" w:rsidR="007B47CE" w:rsidRPr="006C7C35" w:rsidRDefault="007B47CE" w:rsidP="00B77F60">
            <w:pPr>
              <w:spacing w:line="276" w:lineRule="auto"/>
              <w:jc w:val="both"/>
              <w:rPr>
                <w:b/>
                <w:sz w:val="20"/>
                <w:szCs w:val="20"/>
              </w:rPr>
            </w:pPr>
          </w:p>
        </w:tc>
      </w:tr>
    </w:tbl>
    <w:p w14:paraId="25D5E2F9" w14:textId="77777777" w:rsidR="00EC0AEF" w:rsidRDefault="00EC0AEF"/>
    <w:p w14:paraId="1971273A" w14:textId="77777777" w:rsidR="00EC0AEF" w:rsidRDefault="00EC0AEF"/>
    <w:p w14:paraId="24FA9B76" w14:textId="77777777" w:rsidR="00EC0AEF" w:rsidRDefault="00EC0AEF"/>
    <w:p w14:paraId="3D2ACAF8" w14:textId="77777777" w:rsidR="00EC0AEF" w:rsidRDefault="00EC0AEF"/>
    <w:tbl>
      <w:tblPr>
        <w:tblpPr w:leftFromText="181" w:rightFromText="181" w:vertAnchor="text" w:horzAnchor="margin"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6848"/>
      </w:tblGrid>
      <w:tr w:rsidR="00EC0AEF" w:rsidRPr="007C2CEC" w14:paraId="2F6937BD" w14:textId="77777777" w:rsidTr="00EC0AEF">
        <w:trPr>
          <w:cantSplit/>
          <w:trHeight w:val="465"/>
        </w:trPr>
        <w:tc>
          <w:tcPr>
            <w:tcW w:w="9356" w:type="dxa"/>
            <w:gridSpan w:val="2"/>
          </w:tcPr>
          <w:p w14:paraId="2DB9626A" w14:textId="77777777" w:rsidR="00EC0AEF" w:rsidRDefault="00EC0AEF" w:rsidP="00EC0AEF">
            <w:pPr>
              <w:spacing w:line="276" w:lineRule="auto"/>
              <w:jc w:val="both"/>
              <w:rPr>
                <w:b/>
              </w:rPr>
            </w:pPr>
          </w:p>
          <w:p w14:paraId="3C013993" w14:textId="77777777" w:rsidR="00EC0AEF" w:rsidRDefault="00EC0AEF" w:rsidP="00EC0AEF">
            <w:pPr>
              <w:spacing w:line="276" w:lineRule="auto"/>
              <w:jc w:val="both"/>
              <w:rPr>
                <w:b/>
              </w:rPr>
            </w:pPr>
            <w:r w:rsidRPr="00DB093D">
              <w:rPr>
                <w:b/>
              </w:rPr>
              <w:t xml:space="preserve">PART FIVE: </w:t>
            </w:r>
            <w:r w:rsidRPr="007C2CEC">
              <w:rPr>
                <w:b/>
              </w:rPr>
              <w:t>DECLARATION</w:t>
            </w:r>
          </w:p>
          <w:p w14:paraId="160A97AB" w14:textId="77777777" w:rsidR="00EC0AEF" w:rsidRPr="007C2CEC" w:rsidRDefault="00EC0AEF" w:rsidP="00EC0AEF">
            <w:pPr>
              <w:spacing w:line="276" w:lineRule="auto"/>
              <w:jc w:val="both"/>
            </w:pPr>
          </w:p>
        </w:tc>
      </w:tr>
      <w:tr w:rsidR="00EC0AEF" w:rsidRPr="009B46D6" w14:paraId="4B9080F8" w14:textId="77777777" w:rsidTr="00EC0AEF">
        <w:trPr>
          <w:cantSplit/>
          <w:trHeight w:val="2004"/>
        </w:trPr>
        <w:tc>
          <w:tcPr>
            <w:tcW w:w="9356" w:type="dxa"/>
            <w:gridSpan w:val="2"/>
          </w:tcPr>
          <w:p w14:paraId="728C2579" w14:textId="77777777" w:rsidR="00EC0AEF" w:rsidRPr="009B46D6" w:rsidRDefault="00EC0AEF" w:rsidP="00EC0AEF">
            <w:pPr>
              <w:spacing w:line="276" w:lineRule="auto"/>
              <w:jc w:val="both"/>
              <w:rPr>
                <w:sz w:val="20"/>
                <w:szCs w:val="20"/>
              </w:rPr>
            </w:pPr>
            <w:r w:rsidRPr="009B46D6">
              <w:rPr>
                <w:sz w:val="20"/>
                <w:szCs w:val="20"/>
              </w:rPr>
              <w:t xml:space="preserve">I understand that: </w:t>
            </w:r>
          </w:p>
          <w:p w14:paraId="05868EAB" w14:textId="77777777" w:rsidR="00EC0AEF" w:rsidRPr="009B46D6" w:rsidRDefault="00EC0AEF" w:rsidP="00EC0AEF">
            <w:pPr>
              <w:spacing w:line="276" w:lineRule="auto"/>
              <w:jc w:val="both"/>
              <w:rPr>
                <w:sz w:val="20"/>
                <w:szCs w:val="20"/>
              </w:rPr>
            </w:pPr>
          </w:p>
          <w:p w14:paraId="161BE567" w14:textId="77777777" w:rsidR="00EC0AEF" w:rsidRDefault="00EC0AEF" w:rsidP="00EC0AEF">
            <w:pPr>
              <w:pStyle w:val="ListParagraph"/>
              <w:numPr>
                <w:ilvl w:val="0"/>
                <w:numId w:val="37"/>
              </w:numPr>
              <w:spacing w:line="276" w:lineRule="auto"/>
              <w:jc w:val="both"/>
              <w:rPr>
                <w:sz w:val="20"/>
                <w:szCs w:val="20"/>
              </w:rPr>
            </w:pPr>
            <w:r w:rsidRPr="00665716">
              <w:rPr>
                <w:sz w:val="20"/>
                <w:szCs w:val="20"/>
              </w:rPr>
              <w:t>The Competition and Tariff Commission may conduct investigations of the proposed merger described in this Merger Notification Form.</w:t>
            </w:r>
          </w:p>
          <w:p w14:paraId="473C6B7F" w14:textId="77777777" w:rsidR="00EC0AEF" w:rsidRDefault="00EC0AEF" w:rsidP="00EC0AEF">
            <w:pPr>
              <w:pStyle w:val="ListParagraph"/>
              <w:numPr>
                <w:ilvl w:val="0"/>
                <w:numId w:val="37"/>
              </w:numPr>
              <w:spacing w:line="276" w:lineRule="auto"/>
              <w:jc w:val="both"/>
              <w:rPr>
                <w:sz w:val="20"/>
                <w:szCs w:val="20"/>
              </w:rPr>
            </w:pPr>
            <w:r w:rsidRPr="00665716">
              <w:rPr>
                <w:sz w:val="20"/>
                <w:szCs w:val="20"/>
              </w:rPr>
              <w:t>It is a criminal offence to supply information, which is false in a Merger Notification Form.</w:t>
            </w:r>
          </w:p>
          <w:p w14:paraId="73F4C11F" w14:textId="77777777" w:rsidR="00EC0AEF" w:rsidRDefault="00EC0AEF" w:rsidP="00EC0AEF">
            <w:pPr>
              <w:pStyle w:val="ListParagraph"/>
              <w:numPr>
                <w:ilvl w:val="0"/>
                <w:numId w:val="37"/>
              </w:numPr>
              <w:spacing w:line="276" w:lineRule="auto"/>
              <w:jc w:val="both"/>
              <w:rPr>
                <w:sz w:val="20"/>
                <w:szCs w:val="20"/>
              </w:rPr>
            </w:pPr>
            <w:r w:rsidRPr="00665716">
              <w:rPr>
                <w:sz w:val="20"/>
                <w:szCs w:val="20"/>
              </w:rPr>
              <w:t>By signing this declaration, I have attached all documents as required by The Competition and Tariff Commission</w:t>
            </w:r>
          </w:p>
          <w:p w14:paraId="0FA1C83D" w14:textId="77777777" w:rsidR="00EC0AEF" w:rsidRPr="00D819FD" w:rsidRDefault="00EC0AEF" w:rsidP="00EC0AEF">
            <w:pPr>
              <w:pStyle w:val="ListParagraph"/>
              <w:numPr>
                <w:ilvl w:val="0"/>
                <w:numId w:val="37"/>
              </w:numPr>
              <w:spacing w:line="360" w:lineRule="auto"/>
              <w:jc w:val="both"/>
              <w:rPr>
                <w:sz w:val="20"/>
                <w:szCs w:val="20"/>
              </w:rPr>
            </w:pPr>
            <w:r w:rsidRPr="00D819FD">
              <w:rPr>
                <w:b/>
                <w:i/>
                <w:sz w:val="20"/>
                <w:szCs w:val="20"/>
              </w:rPr>
              <w:t>I have attached the following as appropriate (please indicate attached files):</w:t>
            </w:r>
          </w:p>
          <w:p w14:paraId="4C8B76F2" w14:textId="77777777" w:rsidR="00EC0AEF" w:rsidRDefault="00EC0AEF" w:rsidP="00EC0AEF">
            <w:pPr>
              <w:pStyle w:val="ListParagraph"/>
              <w:numPr>
                <w:ilvl w:val="0"/>
                <w:numId w:val="36"/>
              </w:numPr>
              <w:spacing w:line="276" w:lineRule="auto"/>
              <w:jc w:val="both"/>
              <w:rPr>
                <w:sz w:val="20"/>
                <w:szCs w:val="20"/>
              </w:rPr>
            </w:pPr>
            <w:r>
              <w:rPr>
                <w:sz w:val="20"/>
                <w:szCs w:val="20"/>
              </w:rPr>
              <w:t xml:space="preserve"> </w:t>
            </w:r>
          </w:p>
          <w:p w14:paraId="1D5EF0E4" w14:textId="77777777" w:rsidR="00EC0AEF" w:rsidRDefault="00EC0AEF" w:rsidP="00EC0AEF">
            <w:pPr>
              <w:pStyle w:val="ListParagraph"/>
              <w:numPr>
                <w:ilvl w:val="0"/>
                <w:numId w:val="36"/>
              </w:numPr>
              <w:spacing w:line="276" w:lineRule="auto"/>
              <w:jc w:val="both"/>
              <w:rPr>
                <w:sz w:val="20"/>
                <w:szCs w:val="20"/>
              </w:rPr>
            </w:pPr>
            <w:r>
              <w:rPr>
                <w:sz w:val="20"/>
                <w:szCs w:val="20"/>
              </w:rPr>
              <w:t xml:space="preserve"> </w:t>
            </w:r>
          </w:p>
          <w:p w14:paraId="5E4C1F89" w14:textId="77777777" w:rsidR="00EC0AEF" w:rsidRDefault="00EC0AEF" w:rsidP="00EC0AEF">
            <w:pPr>
              <w:pStyle w:val="ListParagraph"/>
              <w:numPr>
                <w:ilvl w:val="0"/>
                <w:numId w:val="36"/>
              </w:numPr>
              <w:spacing w:line="276" w:lineRule="auto"/>
              <w:jc w:val="both"/>
              <w:rPr>
                <w:sz w:val="20"/>
                <w:szCs w:val="20"/>
              </w:rPr>
            </w:pPr>
            <w:r>
              <w:rPr>
                <w:sz w:val="20"/>
                <w:szCs w:val="20"/>
              </w:rPr>
              <w:t xml:space="preserve"> </w:t>
            </w:r>
          </w:p>
          <w:p w14:paraId="2962BA44" w14:textId="77777777" w:rsidR="00EC0AEF" w:rsidRPr="006356F6" w:rsidRDefault="00EC0AEF" w:rsidP="00EC0AEF">
            <w:pPr>
              <w:spacing w:line="276" w:lineRule="auto"/>
              <w:jc w:val="both"/>
              <w:rPr>
                <w:sz w:val="20"/>
                <w:szCs w:val="20"/>
              </w:rPr>
            </w:pPr>
          </w:p>
        </w:tc>
      </w:tr>
      <w:tr w:rsidR="00EC0AEF" w:rsidRPr="009B46D6" w14:paraId="633D6F4D" w14:textId="77777777" w:rsidTr="00EC0AEF">
        <w:trPr>
          <w:cantSplit/>
          <w:trHeight w:val="595"/>
        </w:trPr>
        <w:tc>
          <w:tcPr>
            <w:tcW w:w="2508" w:type="dxa"/>
          </w:tcPr>
          <w:p w14:paraId="01B081C4" w14:textId="77777777" w:rsidR="00EC0AEF" w:rsidRPr="009B46D6" w:rsidRDefault="00EC0AEF" w:rsidP="00EC0AEF">
            <w:pPr>
              <w:spacing w:line="276" w:lineRule="auto"/>
              <w:jc w:val="both"/>
              <w:rPr>
                <w:sz w:val="20"/>
                <w:szCs w:val="20"/>
              </w:rPr>
            </w:pPr>
          </w:p>
          <w:p w14:paraId="6B6EDD3F" w14:textId="77777777" w:rsidR="00EC0AEF" w:rsidRPr="00C05252" w:rsidRDefault="00EC0AEF" w:rsidP="00EC0AEF">
            <w:pPr>
              <w:spacing w:line="276" w:lineRule="auto"/>
              <w:jc w:val="both"/>
              <w:rPr>
                <w:b/>
                <w:sz w:val="22"/>
                <w:szCs w:val="20"/>
              </w:rPr>
            </w:pPr>
            <w:r w:rsidRPr="00C05252">
              <w:rPr>
                <w:b/>
                <w:sz w:val="22"/>
                <w:szCs w:val="20"/>
              </w:rPr>
              <w:t>Name: (Block Letters)</w:t>
            </w:r>
          </w:p>
          <w:p w14:paraId="172A97B4" w14:textId="77777777" w:rsidR="00EC0AEF" w:rsidRPr="009B46D6" w:rsidRDefault="00EC0AEF" w:rsidP="00EC0AEF">
            <w:pPr>
              <w:spacing w:line="276" w:lineRule="auto"/>
              <w:jc w:val="both"/>
              <w:rPr>
                <w:sz w:val="20"/>
                <w:szCs w:val="20"/>
              </w:rPr>
            </w:pPr>
          </w:p>
        </w:tc>
        <w:tc>
          <w:tcPr>
            <w:tcW w:w="6848" w:type="dxa"/>
            <w:tcBorders>
              <w:left w:val="nil"/>
            </w:tcBorders>
          </w:tcPr>
          <w:p w14:paraId="580A8877" w14:textId="77777777" w:rsidR="00EC0AEF" w:rsidRPr="009B46D6" w:rsidRDefault="00EC0AEF" w:rsidP="00EC0AEF">
            <w:pPr>
              <w:spacing w:line="276" w:lineRule="auto"/>
              <w:jc w:val="both"/>
              <w:rPr>
                <w:sz w:val="20"/>
                <w:szCs w:val="20"/>
              </w:rPr>
            </w:pPr>
          </w:p>
          <w:p w14:paraId="2722204A" w14:textId="77777777" w:rsidR="00EC0AEF" w:rsidRPr="009B46D6" w:rsidRDefault="00EC0AEF" w:rsidP="00EC0AEF">
            <w:pPr>
              <w:spacing w:line="276" w:lineRule="auto"/>
              <w:jc w:val="both"/>
              <w:rPr>
                <w:sz w:val="20"/>
                <w:szCs w:val="20"/>
              </w:rPr>
            </w:pPr>
          </w:p>
        </w:tc>
      </w:tr>
      <w:tr w:rsidR="00EC0AEF" w:rsidRPr="009B46D6" w14:paraId="1062B56D" w14:textId="77777777" w:rsidTr="00EC0AEF">
        <w:trPr>
          <w:cantSplit/>
        </w:trPr>
        <w:tc>
          <w:tcPr>
            <w:tcW w:w="2508" w:type="dxa"/>
          </w:tcPr>
          <w:p w14:paraId="46E3D48F" w14:textId="77777777" w:rsidR="00EC0AEF" w:rsidRPr="009B46D6" w:rsidRDefault="00EC0AEF" w:rsidP="00EC0AEF">
            <w:pPr>
              <w:spacing w:line="276" w:lineRule="auto"/>
              <w:jc w:val="both"/>
              <w:rPr>
                <w:sz w:val="20"/>
                <w:szCs w:val="20"/>
              </w:rPr>
            </w:pPr>
          </w:p>
          <w:p w14:paraId="2D5E47E5" w14:textId="77777777" w:rsidR="00EC0AEF" w:rsidRPr="00C05252" w:rsidRDefault="00EC0AEF" w:rsidP="00EC0AEF">
            <w:pPr>
              <w:spacing w:line="276" w:lineRule="auto"/>
              <w:jc w:val="both"/>
              <w:rPr>
                <w:b/>
                <w:sz w:val="22"/>
                <w:szCs w:val="20"/>
              </w:rPr>
            </w:pPr>
            <w:r w:rsidRPr="00C05252">
              <w:rPr>
                <w:b/>
                <w:sz w:val="22"/>
                <w:szCs w:val="20"/>
              </w:rPr>
              <w:t>Position: (Block Letters)</w:t>
            </w:r>
          </w:p>
          <w:p w14:paraId="14F8DCC8" w14:textId="77777777" w:rsidR="00EC0AEF" w:rsidRPr="009B46D6" w:rsidRDefault="00EC0AEF" w:rsidP="00EC0AEF">
            <w:pPr>
              <w:spacing w:line="276" w:lineRule="auto"/>
              <w:jc w:val="both"/>
              <w:rPr>
                <w:sz w:val="20"/>
                <w:szCs w:val="20"/>
              </w:rPr>
            </w:pPr>
          </w:p>
        </w:tc>
        <w:tc>
          <w:tcPr>
            <w:tcW w:w="6848" w:type="dxa"/>
            <w:tcBorders>
              <w:left w:val="nil"/>
            </w:tcBorders>
          </w:tcPr>
          <w:p w14:paraId="2A3AAE2A" w14:textId="77777777" w:rsidR="00EC0AEF" w:rsidRPr="009B46D6" w:rsidRDefault="00EC0AEF" w:rsidP="00EC0AEF">
            <w:pPr>
              <w:spacing w:line="276" w:lineRule="auto"/>
              <w:jc w:val="both"/>
              <w:rPr>
                <w:sz w:val="20"/>
                <w:szCs w:val="20"/>
              </w:rPr>
            </w:pPr>
          </w:p>
          <w:p w14:paraId="28383C01" w14:textId="77777777" w:rsidR="00EC0AEF" w:rsidRPr="009B46D6" w:rsidRDefault="00EC0AEF" w:rsidP="00EC0AEF">
            <w:pPr>
              <w:spacing w:line="276" w:lineRule="auto"/>
              <w:jc w:val="both"/>
              <w:rPr>
                <w:sz w:val="20"/>
                <w:szCs w:val="20"/>
              </w:rPr>
            </w:pPr>
          </w:p>
        </w:tc>
      </w:tr>
      <w:tr w:rsidR="00EC0AEF" w:rsidRPr="009B46D6" w14:paraId="1CB1BD97" w14:textId="77777777" w:rsidTr="00EC0AEF">
        <w:trPr>
          <w:cantSplit/>
        </w:trPr>
        <w:tc>
          <w:tcPr>
            <w:tcW w:w="2508" w:type="dxa"/>
          </w:tcPr>
          <w:p w14:paraId="35D6DFE1" w14:textId="77777777" w:rsidR="00EC0AEF" w:rsidRDefault="00EC0AEF" w:rsidP="00EC0AEF">
            <w:pPr>
              <w:spacing w:line="276" w:lineRule="auto"/>
              <w:jc w:val="both"/>
              <w:rPr>
                <w:b/>
                <w:sz w:val="20"/>
                <w:szCs w:val="20"/>
              </w:rPr>
            </w:pPr>
          </w:p>
          <w:p w14:paraId="0F5786F2" w14:textId="77777777" w:rsidR="00EC0AEF" w:rsidRPr="00C05252" w:rsidRDefault="00EC0AEF" w:rsidP="00EC0AEF">
            <w:pPr>
              <w:spacing w:line="276" w:lineRule="auto"/>
              <w:jc w:val="both"/>
              <w:rPr>
                <w:sz w:val="22"/>
                <w:szCs w:val="20"/>
              </w:rPr>
            </w:pPr>
            <w:r w:rsidRPr="00C05252">
              <w:rPr>
                <w:b/>
                <w:sz w:val="22"/>
                <w:szCs w:val="20"/>
              </w:rPr>
              <w:t>Signed</w:t>
            </w:r>
            <w:r w:rsidRPr="00C05252">
              <w:rPr>
                <w:sz w:val="22"/>
                <w:szCs w:val="20"/>
              </w:rPr>
              <w:t>:</w:t>
            </w:r>
          </w:p>
          <w:p w14:paraId="2BE09AFA" w14:textId="77777777" w:rsidR="00EC0AEF" w:rsidRPr="009B46D6" w:rsidRDefault="00EC0AEF" w:rsidP="00EC0AEF">
            <w:pPr>
              <w:spacing w:line="276" w:lineRule="auto"/>
              <w:jc w:val="both"/>
              <w:rPr>
                <w:sz w:val="20"/>
                <w:szCs w:val="20"/>
              </w:rPr>
            </w:pPr>
          </w:p>
        </w:tc>
        <w:tc>
          <w:tcPr>
            <w:tcW w:w="6848" w:type="dxa"/>
            <w:tcBorders>
              <w:left w:val="nil"/>
            </w:tcBorders>
          </w:tcPr>
          <w:p w14:paraId="62A630F9" w14:textId="77777777" w:rsidR="00EC0AEF" w:rsidRPr="009B46D6" w:rsidRDefault="00EC0AEF" w:rsidP="00EC0AEF">
            <w:pPr>
              <w:spacing w:line="276" w:lineRule="auto"/>
              <w:jc w:val="both"/>
              <w:rPr>
                <w:sz w:val="20"/>
                <w:szCs w:val="20"/>
              </w:rPr>
            </w:pPr>
          </w:p>
        </w:tc>
      </w:tr>
      <w:tr w:rsidR="00EC0AEF" w:rsidRPr="009B46D6" w14:paraId="617BAC2D" w14:textId="77777777" w:rsidTr="00EC0AEF">
        <w:trPr>
          <w:cantSplit/>
        </w:trPr>
        <w:tc>
          <w:tcPr>
            <w:tcW w:w="2508" w:type="dxa"/>
          </w:tcPr>
          <w:p w14:paraId="69C30A5E" w14:textId="77777777" w:rsidR="00EC0AEF" w:rsidRPr="009B46D6" w:rsidRDefault="00EC0AEF" w:rsidP="00EC0AEF">
            <w:pPr>
              <w:spacing w:line="276" w:lineRule="auto"/>
              <w:jc w:val="both"/>
              <w:rPr>
                <w:sz w:val="20"/>
                <w:szCs w:val="20"/>
              </w:rPr>
            </w:pPr>
          </w:p>
          <w:p w14:paraId="7A71A10B" w14:textId="77777777" w:rsidR="00EC0AEF" w:rsidRPr="00C05252" w:rsidRDefault="00EC0AEF" w:rsidP="00EC0AEF">
            <w:pPr>
              <w:spacing w:line="276" w:lineRule="auto"/>
              <w:jc w:val="both"/>
              <w:rPr>
                <w:b/>
                <w:sz w:val="22"/>
                <w:szCs w:val="20"/>
              </w:rPr>
            </w:pPr>
            <w:r w:rsidRPr="00C05252">
              <w:rPr>
                <w:b/>
                <w:sz w:val="22"/>
                <w:szCs w:val="20"/>
              </w:rPr>
              <w:t>Date:</w:t>
            </w:r>
          </w:p>
          <w:p w14:paraId="743C2E96" w14:textId="77777777" w:rsidR="00EC0AEF" w:rsidRPr="009B46D6" w:rsidRDefault="00EC0AEF" w:rsidP="00EC0AEF">
            <w:pPr>
              <w:spacing w:line="276" w:lineRule="auto"/>
              <w:jc w:val="both"/>
              <w:rPr>
                <w:sz w:val="20"/>
                <w:szCs w:val="20"/>
              </w:rPr>
            </w:pPr>
          </w:p>
        </w:tc>
        <w:tc>
          <w:tcPr>
            <w:tcW w:w="6848" w:type="dxa"/>
            <w:tcBorders>
              <w:left w:val="nil"/>
            </w:tcBorders>
          </w:tcPr>
          <w:p w14:paraId="43D4199E" w14:textId="77777777" w:rsidR="00EC0AEF" w:rsidRPr="009B46D6" w:rsidRDefault="00EC0AEF" w:rsidP="00EC0AEF">
            <w:pPr>
              <w:spacing w:line="276" w:lineRule="auto"/>
              <w:jc w:val="both"/>
              <w:rPr>
                <w:sz w:val="20"/>
                <w:szCs w:val="20"/>
              </w:rPr>
            </w:pPr>
          </w:p>
          <w:p w14:paraId="3AE7963E" w14:textId="77777777" w:rsidR="00EC0AEF" w:rsidRPr="00C365F0" w:rsidRDefault="00EC0AEF" w:rsidP="00EC0AEF">
            <w:pPr>
              <w:spacing w:line="276" w:lineRule="auto"/>
              <w:jc w:val="both"/>
              <w:rPr>
                <w:b/>
                <w:sz w:val="20"/>
                <w:szCs w:val="20"/>
              </w:rPr>
            </w:pPr>
          </w:p>
        </w:tc>
      </w:tr>
    </w:tbl>
    <w:p w14:paraId="60892A83" w14:textId="77777777" w:rsidR="009E20AD" w:rsidRDefault="009E20AD" w:rsidP="00EC0AEF">
      <w:pPr>
        <w:spacing w:line="276" w:lineRule="auto"/>
        <w:jc w:val="both"/>
        <w:rPr>
          <w:sz w:val="20"/>
          <w:szCs w:val="20"/>
        </w:rPr>
      </w:pPr>
    </w:p>
    <w:sectPr w:rsidR="009E20AD" w:rsidSect="00FA4ADC">
      <w:footerReference w:type="default" r:id="rId11"/>
      <w:type w:val="continuous"/>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683A" w14:textId="77777777" w:rsidR="00EA563F" w:rsidRDefault="00EA563F" w:rsidP="009D6864">
      <w:r>
        <w:separator/>
      </w:r>
    </w:p>
  </w:endnote>
  <w:endnote w:type="continuationSeparator" w:id="0">
    <w:p w14:paraId="759A526A" w14:textId="77777777" w:rsidR="00EA563F" w:rsidRDefault="00EA563F" w:rsidP="009D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95759"/>
      <w:docPartObj>
        <w:docPartGallery w:val="Page Numbers (Bottom of Page)"/>
        <w:docPartUnique/>
      </w:docPartObj>
    </w:sdtPr>
    <w:sdtEndPr>
      <w:rPr>
        <w:noProof/>
      </w:rPr>
    </w:sdtEndPr>
    <w:sdtContent>
      <w:p w14:paraId="5870D6FB" w14:textId="77777777" w:rsidR="00FA4ADC" w:rsidRDefault="00FA4ADC">
        <w:pPr>
          <w:pStyle w:val="Footer"/>
          <w:jc w:val="center"/>
        </w:pPr>
        <w:r>
          <w:fldChar w:fldCharType="begin"/>
        </w:r>
        <w:r>
          <w:instrText xml:space="preserve"> PAGE   \* MERGEFORMAT </w:instrText>
        </w:r>
        <w:r>
          <w:fldChar w:fldCharType="separate"/>
        </w:r>
        <w:r w:rsidR="00DA6B15">
          <w:rPr>
            <w:noProof/>
          </w:rPr>
          <w:t>i</w:t>
        </w:r>
        <w:r>
          <w:rPr>
            <w:noProof/>
          </w:rPr>
          <w:fldChar w:fldCharType="end"/>
        </w:r>
      </w:p>
    </w:sdtContent>
  </w:sdt>
  <w:p w14:paraId="7BF43A90" w14:textId="77777777" w:rsidR="00C03141" w:rsidRDefault="00C03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497144"/>
      <w:docPartObj>
        <w:docPartGallery w:val="Page Numbers (Bottom of Page)"/>
        <w:docPartUnique/>
      </w:docPartObj>
    </w:sdtPr>
    <w:sdtEndPr>
      <w:rPr>
        <w:noProof/>
      </w:rPr>
    </w:sdtEndPr>
    <w:sdtContent>
      <w:p w14:paraId="018C387F" w14:textId="77777777" w:rsidR="00FA4ADC" w:rsidRDefault="00D10950">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DA6B15">
          <w:rPr>
            <w:b/>
            <w:bCs/>
            <w:noProof/>
          </w:rPr>
          <w:t>6</w:t>
        </w:r>
        <w:r>
          <w:rPr>
            <w:b/>
            <w:bCs/>
          </w:rPr>
          <w:fldChar w:fldCharType="end"/>
        </w:r>
        <w:r>
          <w:t xml:space="preserve"> of </w:t>
        </w:r>
        <w:r w:rsidR="00D72186">
          <w:rPr>
            <w:b/>
            <w:bCs/>
          </w:rPr>
          <w:t>6</w:t>
        </w:r>
      </w:p>
    </w:sdtContent>
  </w:sdt>
  <w:p w14:paraId="7B6023B8" w14:textId="77777777" w:rsidR="00FA4ADC" w:rsidRDefault="00FA4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9719" w14:textId="77777777" w:rsidR="00EA563F" w:rsidRDefault="00EA563F" w:rsidP="009D6864">
      <w:r>
        <w:separator/>
      </w:r>
    </w:p>
  </w:footnote>
  <w:footnote w:type="continuationSeparator" w:id="0">
    <w:p w14:paraId="7FB6DDA1" w14:textId="77777777" w:rsidR="00EA563F" w:rsidRDefault="00EA563F" w:rsidP="009D6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7587" w14:textId="77777777" w:rsidR="00CB0307" w:rsidRPr="00CB0307" w:rsidRDefault="00CB0307" w:rsidP="00CB0307">
    <w:pPr>
      <w:pStyle w:val="Header"/>
      <w:jc w:val="right"/>
    </w:pPr>
    <w:r w:rsidRPr="00CB0307">
      <w:t>Form CTC: Merger.</w:t>
    </w:r>
    <w:r>
      <w:t xml:space="preserve"> </w:t>
    </w:r>
    <w:r w:rsidRPr="00CB030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116"/>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A23D0D"/>
    <w:multiLevelType w:val="hybridMultilevel"/>
    <w:tmpl w:val="A964E834"/>
    <w:lvl w:ilvl="0" w:tplc="FFFFFFFF">
      <w:start w:val="3"/>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86369F"/>
    <w:multiLevelType w:val="hybridMultilevel"/>
    <w:tmpl w:val="1B783DE8"/>
    <w:lvl w:ilvl="0" w:tplc="FFFFFFFF">
      <w:start w:val="10"/>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4242F"/>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5A544BC"/>
    <w:multiLevelType w:val="hybridMultilevel"/>
    <w:tmpl w:val="3E3C0082"/>
    <w:lvl w:ilvl="0" w:tplc="ED58E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D2FD4"/>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167500B"/>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2073FC5"/>
    <w:multiLevelType w:val="hybridMultilevel"/>
    <w:tmpl w:val="45402E1A"/>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27C462F"/>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40F3F1F"/>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5C26D5E"/>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A962F2A"/>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C100AF9"/>
    <w:multiLevelType w:val="hybridMultilevel"/>
    <w:tmpl w:val="35FA13DC"/>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3" w15:restartNumberingAfterBreak="0">
    <w:nsid w:val="2DA662CF"/>
    <w:multiLevelType w:val="hybridMultilevel"/>
    <w:tmpl w:val="C194BCDE"/>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475208"/>
    <w:multiLevelType w:val="hybridMultilevel"/>
    <w:tmpl w:val="0914BF5E"/>
    <w:lvl w:ilvl="0" w:tplc="FFFFFFFF">
      <w:start w:val="10"/>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5458C7"/>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EF45F2C"/>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15D59F0"/>
    <w:multiLevelType w:val="hybridMultilevel"/>
    <w:tmpl w:val="30C8BE3E"/>
    <w:lvl w:ilvl="0" w:tplc="30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B25698"/>
    <w:multiLevelType w:val="singleLevel"/>
    <w:tmpl w:val="B186113C"/>
    <w:lvl w:ilvl="0">
      <w:start w:val="1"/>
      <w:numFmt w:val="lowerLetter"/>
      <w:lvlText w:val="(%1)"/>
      <w:lvlJc w:val="left"/>
      <w:pPr>
        <w:tabs>
          <w:tab w:val="num" w:pos="465"/>
        </w:tabs>
        <w:ind w:left="465" w:hanging="465"/>
      </w:pPr>
      <w:rPr>
        <w:rFonts w:cs="Times New Roman" w:hint="default"/>
      </w:rPr>
    </w:lvl>
  </w:abstractNum>
  <w:abstractNum w:abstractNumId="19" w15:restartNumberingAfterBreak="0">
    <w:nsid w:val="495623B8"/>
    <w:multiLevelType w:val="hybridMultilevel"/>
    <w:tmpl w:val="BED0C554"/>
    <w:lvl w:ilvl="0" w:tplc="30090017">
      <w:start w:val="1"/>
      <w:numFmt w:val="lowerLetter"/>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49922158"/>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B5E1607"/>
    <w:multiLevelType w:val="hybridMultilevel"/>
    <w:tmpl w:val="35FA13DC"/>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2" w15:restartNumberingAfterBreak="0">
    <w:nsid w:val="4E6D66AA"/>
    <w:multiLevelType w:val="hybridMultilevel"/>
    <w:tmpl w:val="8A323AF4"/>
    <w:lvl w:ilvl="0" w:tplc="D37008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6D4443"/>
    <w:multiLevelType w:val="hybridMultilevel"/>
    <w:tmpl w:val="80026E08"/>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4" w15:restartNumberingAfterBreak="0">
    <w:nsid w:val="62C0327C"/>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8FD6F97"/>
    <w:multiLevelType w:val="hybridMultilevel"/>
    <w:tmpl w:val="35FA13DC"/>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6" w15:restartNumberingAfterBreak="0">
    <w:nsid w:val="6BC3612A"/>
    <w:multiLevelType w:val="hybridMultilevel"/>
    <w:tmpl w:val="8CB216B2"/>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0855BBF"/>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2631625"/>
    <w:multiLevelType w:val="hybridMultilevel"/>
    <w:tmpl w:val="7DB62B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73572617"/>
    <w:multiLevelType w:val="hybridMultilevel"/>
    <w:tmpl w:val="E3327D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46D37B7"/>
    <w:multiLevelType w:val="hybridMultilevel"/>
    <w:tmpl w:val="9C64536C"/>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1" w15:restartNumberingAfterBreak="0">
    <w:nsid w:val="76EA3767"/>
    <w:multiLevelType w:val="hybridMultilevel"/>
    <w:tmpl w:val="B0EE3104"/>
    <w:lvl w:ilvl="0" w:tplc="D26AC380">
      <w:start w:val="1"/>
      <w:numFmt w:val="lowerLetter"/>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AE1060"/>
    <w:multiLevelType w:val="hybridMultilevel"/>
    <w:tmpl w:val="F1AE49DA"/>
    <w:lvl w:ilvl="0" w:tplc="30090011">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3" w15:restartNumberingAfterBreak="0">
    <w:nsid w:val="78756CA6"/>
    <w:multiLevelType w:val="hybridMultilevel"/>
    <w:tmpl w:val="35FA13DC"/>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4" w15:restartNumberingAfterBreak="0">
    <w:nsid w:val="79B16081"/>
    <w:multiLevelType w:val="hybridMultilevel"/>
    <w:tmpl w:val="B3DC6E4E"/>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5" w15:restartNumberingAfterBreak="0">
    <w:nsid w:val="7C9C4557"/>
    <w:multiLevelType w:val="hybridMultilevel"/>
    <w:tmpl w:val="C576E7E4"/>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6" w15:restartNumberingAfterBreak="0">
    <w:nsid w:val="7F02360F"/>
    <w:multiLevelType w:val="hybridMultilevel"/>
    <w:tmpl w:val="4B06730E"/>
    <w:lvl w:ilvl="0" w:tplc="30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864806">
    <w:abstractNumId w:val="13"/>
  </w:num>
  <w:num w:numId="2" w16cid:durableId="1541893286">
    <w:abstractNumId w:val="2"/>
  </w:num>
  <w:num w:numId="3" w16cid:durableId="606082719">
    <w:abstractNumId w:val="14"/>
  </w:num>
  <w:num w:numId="4" w16cid:durableId="577446917">
    <w:abstractNumId w:val="7"/>
  </w:num>
  <w:num w:numId="5" w16cid:durableId="168911900">
    <w:abstractNumId w:val="1"/>
  </w:num>
  <w:num w:numId="6" w16cid:durableId="924534185">
    <w:abstractNumId w:val="18"/>
  </w:num>
  <w:num w:numId="7" w16cid:durableId="507063222">
    <w:abstractNumId w:val="30"/>
  </w:num>
  <w:num w:numId="8" w16cid:durableId="196235842">
    <w:abstractNumId w:val="23"/>
  </w:num>
  <w:num w:numId="9" w16cid:durableId="1887139024">
    <w:abstractNumId w:val="34"/>
  </w:num>
  <w:num w:numId="10" w16cid:durableId="1418213569">
    <w:abstractNumId w:val="25"/>
  </w:num>
  <w:num w:numId="11" w16cid:durableId="205022641">
    <w:abstractNumId w:val="12"/>
  </w:num>
  <w:num w:numId="12" w16cid:durableId="1203177096">
    <w:abstractNumId w:val="33"/>
  </w:num>
  <w:num w:numId="13" w16cid:durableId="492644616">
    <w:abstractNumId w:val="21"/>
  </w:num>
  <w:num w:numId="14" w16cid:durableId="2119595428">
    <w:abstractNumId w:val="27"/>
  </w:num>
  <w:num w:numId="15" w16cid:durableId="36049080">
    <w:abstractNumId w:val="26"/>
  </w:num>
  <w:num w:numId="16" w16cid:durableId="58868831">
    <w:abstractNumId w:val="32"/>
  </w:num>
  <w:num w:numId="17" w16cid:durableId="643778607">
    <w:abstractNumId w:val="35"/>
  </w:num>
  <w:num w:numId="18" w16cid:durableId="577179392">
    <w:abstractNumId w:val="0"/>
  </w:num>
  <w:num w:numId="19" w16cid:durableId="464006875">
    <w:abstractNumId w:val="16"/>
  </w:num>
  <w:num w:numId="20" w16cid:durableId="1785228355">
    <w:abstractNumId w:val="3"/>
  </w:num>
  <w:num w:numId="21" w16cid:durableId="689333599">
    <w:abstractNumId w:val="15"/>
  </w:num>
  <w:num w:numId="22" w16cid:durableId="582954895">
    <w:abstractNumId w:val="31"/>
  </w:num>
  <w:num w:numId="23" w16cid:durableId="921648636">
    <w:abstractNumId w:val="5"/>
  </w:num>
  <w:num w:numId="24" w16cid:durableId="860045492">
    <w:abstractNumId w:val="9"/>
  </w:num>
  <w:num w:numId="25" w16cid:durableId="1622298377">
    <w:abstractNumId w:val="8"/>
  </w:num>
  <w:num w:numId="26" w16cid:durableId="1009912844">
    <w:abstractNumId w:val="20"/>
  </w:num>
  <w:num w:numId="27" w16cid:durableId="667635540">
    <w:abstractNumId w:val="24"/>
  </w:num>
  <w:num w:numId="28" w16cid:durableId="1283227623">
    <w:abstractNumId w:val="29"/>
  </w:num>
  <w:num w:numId="29" w16cid:durableId="1073745595">
    <w:abstractNumId w:val="11"/>
  </w:num>
  <w:num w:numId="30" w16cid:durableId="1645507769">
    <w:abstractNumId w:val="19"/>
  </w:num>
  <w:num w:numId="31" w16cid:durableId="2026400979">
    <w:abstractNumId w:val="6"/>
  </w:num>
  <w:num w:numId="32" w16cid:durableId="262226747">
    <w:abstractNumId w:val="28"/>
  </w:num>
  <w:num w:numId="33" w16cid:durableId="169369100">
    <w:abstractNumId w:val="10"/>
  </w:num>
  <w:num w:numId="34" w16cid:durableId="449475701">
    <w:abstractNumId w:val="36"/>
  </w:num>
  <w:num w:numId="35" w16cid:durableId="151682490">
    <w:abstractNumId w:val="4"/>
  </w:num>
  <w:num w:numId="36" w16cid:durableId="108089856">
    <w:abstractNumId w:val="17"/>
  </w:num>
  <w:num w:numId="37" w16cid:durableId="4397669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AD"/>
    <w:rsid w:val="000004CA"/>
    <w:rsid w:val="000037A6"/>
    <w:rsid w:val="00005D86"/>
    <w:rsid w:val="00022B47"/>
    <w:rsid w:val="00027487"/>
    <w:rsid w:val="000439C9"/>
    <w:rsid w:val="00047EC1"/>
    <w:rsid w:val="00051EE8"/>
    <w:rsid w:val="00085AF8"/>
    <w:rsid w:val="0009073A"/>
    <w:rsid w:val="00097615"/>
    <w:rsid w:val="00097F6A"/>
    <w:rsid w:val="000B273E"/>
    <w:rsid w:val="000D793A"/>
    <w:rsid w:val="000F6144"/>
    <w:rsid w:val="0010172E"/>
    <w:rsid w:val="001465F4"/>
    <w:rsid w:val="00147ACD"/>
    <w:rsid w:val="001544E7"/>
    <w:rsid w:val="001569E4"/>
    <w:rsid w:val="00161753"/>
    <w:rsid w:val="0016675E"/>
    <w:rsid w:val="00183C99"/>
    <w:rsid w:val="00191F03"/>
    <w:rsid w:val="001C5607"/>
    <w:rsid w:val="001F67AC"/>
    <w:rsid w:val="00220D52"/>
    <w:rsid w:val="00231EE2"/>
    <w:rsid w:val="002504F3"/>
    <w:rsid w:val="00254C41"/>
    <w:rsid w:val="00274FA0"/>
    <w:rsid w:val="00280363"/>
    <w:rsid w:val="002846D2"/>
    <w:rsid w:val="002848D9"/>
    <w:rsid w:val="002A6F34"/>
    <w:rsid w:val="002D0E87"/>
    <w:rsid w:val="002D3405"/>
    <w:rsid w:val="002F183F"/>
    <w:rsid w:val="002F1E75"/>
    <w:rsid w:val="00320CEB"/>
    <w:rsid w:val="00326A9C"/>
    <w:rsid w:val="0033151A"/>
    <w:rsid w:val="00336DF5"/>
    <w:rsid w:val="00341FC4"/>
    <w:rsid w:val="00350C59"/>
    <w:rsid w:val="00352F9C"/>
    <w:rsid w:val="003545D5"/>
    <w:rsid w:val="003607B5"/>
    <w:rsid w:val="00364518"/>
    <w:rsid w:val="00380068"/>
    <w:rsid w:val="00385423"/>
    <w:rsid w:val="00393EBF"/>
    <w:rsid w:val="003973B8"/>
    <w:rsid w:val="00397F81"/>
    <w:rsid w:val="003A1764"/>
    <w:rsid w:val="003A1DF9"/>
    <w:rsid w:val="003A7C1D"/>
    <w:rsid w:val="003B6D71"/>
    <w:rsid w:val="003C48CD"/>
    <w:rsid w:val="003E36F8"/>
    <w:rsid w:val="003F24F6"/>
    <w:rsid w:val="003F6FE2"/>
    <w:rsid w:val="00406369"/>
    <w:rsid w:val="004122C8"/>
    <w:rsid w:val="00412373"/>
    <w:rsid w:val="004256A9"/>
    <w:rsid w:val="0043483A"/>
    <w:rsid w:val="00446A0E"/>
    <w:rsid w:val="00450806"/>
    <w:rsid w:val="00455C6C"/>
    <w:rsid w:val="00462CE6"/>
    <w:rsid w:val="004658D6"/>
    <w:rsid w:val="00472A35"/>
    <w:rsid w:val="00472C26"/>
    <w:rsid w:val="00491601"/>
    <w:rsid w:val="004A709A"/>
    <w:rsid w:val="004B4C25"/>
    <w:rsid w:val="004C0FF7"/>
    <w:rsid w:val="004D4E00"/>
    <w:rsid w:val="004D77A9"/>
    <w:rsid w:val="004E0352"/>
    <w:rsid w:val="004F2A52"/>
    <w:rsid w:val="00522CBA"/>
    <w:rsid w:val="0052404A"/>
    <w:rsid w:val="00535E1D"/>
    <w:rsid w:val="00536856"/>
    <w:rsid w:val="00537116"/>
    <w:rsid w:val="00557BC3"/>
    <w:rsid w:val="0057669C"/>
    <w:rsid w:val="00577F14"/>
    <w:rsid w:val="00583EB7"/>
    <w:rsid w:val="005A22E1"/>
    <w:rsid w:val="005B3380"/>
    <w:rsid w:val="005B533A"/>
    <w:rsid w:val="005C4C85"/>
    <w:rsid w:val="005D130D"/>
    <w:rsid w:val="005D1572"/>
    <w:rsid w:val="005F5EAD"/>
    <w:rsid w:val="00604D42"/>
    <w:rsid w:val="0062300D"/>
    <w:rsid w:val="0062418C"/>
    <w:rsid w:val="006356F6"/>
    <w:rsid w:val="00642C04"/>
    <w:rsid w:val="006457EC"/>
    <w:rsid w:val="00647AAE"/>
    <w:rsid w:val="006646A8"/>
    <w:rsid w:val="00665716"/>
    <w:rsid w:val="00685362"/>
    <w:rsid w:val="00691120"/>
    <w:rsid w:val="0069360A"/>
    <w:rsid w:val="00694CAC"/>
    <w:rsid w:val="00695ADD"/>
    <w:rsid w:val="006C0BE0"/>
    <w:rsid w:val="006C4DEE"/>
    <w:rsid w:val="006C7C35"/>
    <w:rsid w:val="006D262E"/>
    <w:rsid w:val="006E1132"/>
    <w:rsid w:val="006E656A"/>
    <w:rsid w:val="006F2353"/>
    <w:rsid w:val="00701306"/>
    <w:rsid w:val="007017D1"/>
    <w:rsid w:val="00732BEA"/>
    <w:rsid w:val="00735460"/>
    <w:rsid w:val="0073581F"/>
    <w:rsid w:val="0073733A"/>
    <w:rsid w:val="0074336A"/>
    <w:rsid w:val="00743439"/>
    <w:rsid w:val="00753162"/>
    <w:rsid w:val="00763E6A"/>
    <w:rsid w:val="00774ED5"/>
    <w:rsid w:val="0078208C"/>
    <w:rsid w:val="00785CB7"/>
    <w:rsid w:val="00790F32"/>
    <w:rsid w:val="007A72DA"/>
    <w:rsid w:val="007B47CE"/>
    <w:rsid w:val="007B68F2"/>
    <w:rsid w:val="007C1977"/>
    <w:rsid w:val="007C2CEC"/>
    <w:rsid w:val="007C6B05"/>
    <w:rsid w:val="007D20F6"/>
    <w:rsid w:val="007D6AE8"/>
    <w:rsid w:val="007E090B"/>
    <w:rsid w:val="00800B35"/>
    <w:rsid w:val="008019BC"/>
    <w:rsid w:val="008419FB"/>
    <w:rsid w:val="00843B02"/>
    <w:rsid w:val="00860F50"/>
    <w:rsid w:val="00863E6D"/>
    <w:rsid w:val="0088035A"/>
    <w:rsid w:val="00897D47"/>
    <w:rsid w:val="008C2EA5"/>
    <w:rsid w:val="008C4F4D"/>
    <w:rsid w:val="008D0BD0"/>
    <w:rsid w:val="008E0446"/>
    <w:rsid w:val="009060D8"/>
    <w:rsid w:val="00906254"/>
    <w:rsid w:val="00910213"/>
    <w:rsid w:val="0093563A"/>
    <w:rsid w:val="00935BFE"/>
    <w:rsid w:val="0094050F"/>
    <w:rsid w:val="00950B97"/>
    <w:rsid w:val="00951890"/>
    <w:rsid w:val="00955B9A"/>
    <w:rsid w:val="00964DB1"/>
    <w:rsid w:val="00972F70"/>
    <w:rsid w:val="0097634D"/>
    <w:rsid w:val="00983384"/>
    <w:rsid w:val="009A2AC5"/>
    <w:rsid w:val="009B46D6"/>
    <w:rsid w:val="009C3478"/>
    <w:rsid w:val="009D6864"/>
    <w:rsid w:val="009E20AD"/>
    <w:rsid w:val="009E2B75"/>
    <w:rsid w:val="009F1E51"/>
    <w:rsid w:val="00A20C9B"/>
    <w:rsid w:val="00A21CF4"/>
    <w:rsid w:val="00A224A6"/>
    <w:rsid w:val="00A31653"/>
    <w:rsid w:val="00A319C0"/>
    <w:rsid w:val="00A4000E"/>
    <w:rsid w:val="00A406E1"/>
    <w:rsid w:val="00A50BFF"/>
    <w:rsid w:val="00A51643"/>
    <w:rsid w:val="00A61918"/>
    <w:rsid w:val="00A67A40"/>
    <w:rsid w:val="00A7090E"/>
    <w:rsid w:val="00A7374E"/>
    <w:rsid w:val="00A96D6B"/>
    <w:rsid w:val="00A97354"/>
    <w:rsid w:val="00AA19B8"/>
    <w:rsid w:val="00AB3F36"/>
    <w:rsid w:val="00AC0CD8"/>
    <w:rsid w:val="00AD6D50"/>
    <w:rsid w:val="00AE0FF7"/>
    <w:rsid w:val="00AE58D7"/>
    <w:rsid w:val="00B15DE6"/>
    <w:rsid w:val="00B21ED6"/>
    <w:rsid w:val="00B24FFE"/>
    <w:rsid w:val="00B32727"/>
    <w:rsid w:val="00B34148"/>
    <w:rsid w:val="00B40F38"/>
    <w:rsid w:val="00B4230C"/>
    <w:rsid w:val="00B43944"/>
    <w:rsid w:val="00B520B5"/>
    <w:rsid w:val="00B53AC2"/>
    <w:rsid w:val="00B54D20"/>
    <w:rsid w:val="00B63547"/>
    <w:rsid w:val="00B9142D"/>
    <w:rsid w:val="00B92316"/>
    <w:rsid w:val="00B9249A"/>
    <w:rsid w:val="00B93E0D"/>
    <w:rsid w:val="00B94E92"/>
    <w:rsid w:val="00B95870"/>
    <w:rsid w:val="00BA06A3"/>
    <w:rsid w:val="00BA60C6"/>
    <w:rsid w:val="00BA770D"/>
    <w:rsid w:val="00BE3350"/>
    <w:rsid w:val="00BF2CB4"/>
    <w:rsid w:val="00C03141"/>
    <w:rsid w:val="00C05252"/>
    <w:rsid w:val="00C16C6B"/>
    <w:rsid w:val="00C17E5C"/>
    <w:rsid w:val="00C23617"/>
    <w:rsid w:val="00C30211"/>
    <w:rsid w:val="00C365F0"/>
    <w:rsid w:val="00C370AB"/>
    <w:rsid w:val="00C3741D"/>
    <w:rsid w:val="00C37EEC"/>
    <w:rsid w:val="00C43864"/>
    <w:rsid w:val="00C51FD4"/>
    <w:rsid w:val="00C603D6"/>
    <w:rsid w:val="00C71846"/>
    <w:rsid w:val="00C803A0"/>
    <w:rsid w:val="00C97D77"/>
    <w:rsid w:val="00CB0307"/>
    <w:rsid w:val="00CB2A41"/>
    <w:rsid w:val="00CB37A5"/>
    <w:rsid w:val="00CD44A8"/>
    <w:rsid w:val="00CE4F4E"/>
    <w:rsid w:val="00CE63BD"/>
    <w:rsid w:val="00D04928"/>
    <w:rsid w:val="00D072B7"/>
    <w:rsid w:val="00D10950"/>
    <w:rsid w:val="00D154DF"/>
    <w:rsid w:val="00D15C00"/>
    <w:rsid w:val="00D16251"/>
    <w:rsid w:val="00D343AD"/>
    <w:rsid w:val="00D34C70"/>
    <w:rsid w:val="00D35D49"/>
    <w:rsid w:val="00D37EF8"/>
    <w:rsid w:val="00D43ABE"/>
    <w:rsid w:val="00D47AD6"/>
    <w:rsid w:val="00D60E78"/>
    <w:rsid w:val="00D719A8"/>
    <w:rsid w:val="00D72186"/>
    <w:rsid w:val="00D81979"/>
    <w:rsid w:val="00D819FD"/>
    <w:rsid w:val="00D84E9E"/>
    <w:rsid w:val="00DA6B15"/>
    <w:rsid w:val="00DB0405"/>
    <w:rsid w:val="00DB093D"/>
    <w:rsid w:val="00DB09FF"/>
    <w:rsid w:val="00DB3FE0"/>
    <w:rsid w:val="00DC3CBC"/>
    <w:rsid w:val="00DD0BE6"/>
    <w:rsid w:val="00DD3FA4"/>
    <w:rsid w:val="00DD7BC6"/>
    <w:rsid w:val="00DE4BE7"/>
    <w:rsid w:val="00DE5EDB"/>
    <w:rsid w:val="00DE6435"/>
    <w:rsid w:val="00DF6C3C"/>
    <w:rsid w:val="00E10C1E"/>
    <w:rsid w:val="00E16B98"/>
    <w:rsid w:val="00E3070F"/>
    <w:rsid w:val="00E35CB0"/>
    <w:rsid w:val="00E53242"/>
    <w:rsid w:val="00E712E0"/>
    <w:rsid w:val="00E7614A"/>
    <w:rsid w:val="00EA563F"/>
    <w:rsid w:val="00EA783F"/>
    <w:rsid w:val="00EB7BF2"/>
    <w:rsid w:val="00EC0AEF"/>
    <w:rsid w:val="00EC241F"/>
    <w:rsid w:val="00EC4245"/>
    <w:rsid w:val="00EC6B20"/>
    <w:rsid w:val="00ED76BB"/>
    <w:rsid w:val="00F01C19"/>
    <w:rsid w:val="00F01DDD"/>
    <w:rsid w:val="00F319F5"/>
    <w:rsid w:val="00F32FDE"/>
    <w:rsid w:val="00F36772"/>
    <w:rsid w:val="00F6091E"/>
    <w:rsid w:val="00F61CD2"/>
    <w:rsid w:val="00F66E72"/>
    <w:rsid w:val="00F70C79"/>
    <w:rsid w:val="00F86C2E"/>
    <w:rsid w:val="00F91717"/>
    <w:rsid w:val="00F979DE"/>
    <w:rsid w:val="00FA4ADC"/>
    <w:rsid w:val="00FC5348"/>
    <w:rsid w:val="00FD0663"/>
    <w:rsid w:val="00FE7CE1"/>
    <w:rsid w:val="00FF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7A69"/>
  <w15:docId w15:val="{B8B2F8E2-426E-4EFB-990C-C8C45292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D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E20AD"/>
    <w:pPr>
      <w:keepNext/>
      <w:jc w:val="center"/>
      <w:outlineLvl w:val="0"/>
    </w:pPr>
    <w:rPr>
      <w:rFonts w:ascii="Arial" w:hAnsi="Arial" w:cs="Arial"/>
      <w:b/>
      <w:bCs/>
      <w:sz w:val="20"/>
      <w:lang w:val="en-ZA"/>
    </w:rPr>
  </w:style>
  <w:style w:type="paragraph" w:styleId="Heading2">
    <w:name w:val="heading 2"/>
    <w:basedOn w:val="Normal"/>
    <w:next w:val="Normal"/>
    <w:link w:val="Heading2Char"/>
    <w:uiPriority w:val="9"/>
    <w:qFormat/>
    <w:rsid w:val="009E20AD"/>
    <w:pPr>
      <w:keepNext/>
      <w:spacing w:line="360" w:lineRule="auto"/>
      <w:jc w:val="both"/>
      <w:outlineLvl w:val="1"/>
    </w:pPr>
    <w:rPr>
      <w:rFonts w:ascii="Arial" w:hAnsi="Arial" w:cs="Arial"/>
      <w:b/>
      <w:bCs/>
      <w:sz w:val="20"/>
      <w:lang w:val="en-ZA"/>
    </w:rPr>
  </w:style>
  <w:style w:type="paragraph" w:styleId="Heading3">
    <w:name w:val="heading 3"/>
    <w:basedOn w:val="Normal"/>
    <w:next w:val="Normal"/>
    <w:link w:val="Heading3Char"/>
    <w:uiPriority w:val="9"/>
    <w:qFormat/>
    <w:rsid w:val="009E20AD"/>
    <w:pPr>
      <w:keepNext/>
      <w:ind w:left="360"/>
      <w:jc w:val="both"/>
      <w:outlineLvl w:val="2"/>
    </w:pPr>
    <w:rPr>
      <w:rFonts w:ascii="Arial" w:hAnsi="Arial" w:cs="Arial"/>
      <w:b/>
      <w:bCs/>
      <w:sz w:val="20"/>
      <w:lang w:val="en-ZA"/>
    </w:rPr>
  </w:style>
  <w:style w:type="paragraph" w:styleId="Heading7">
    <w:name w:val="heading 7"/>
    <w:basedOn w:val="Normal"/>
    <w:next w:val="Normal"/>
    <w:link w:val="Heading7Char"/>
    <w:uiPriority w:val="9"/>
    <w:qFormat/>
    <w:rsid w:val="009E20AD"/>
    <w:pPr>
      <w:keepNext/>
      <w:spacing w:line="360" w:lineRule="auto"/>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0AD"/>
    <w:rPr>
      <w:rFonts w:ascii="Arial" w:eastAsia="Times New Roman" w:hAnsi="Arial" w:cs="Arial"/>
      <w:b/>
      <w:bCs/>
      <w:sz w:val="20"/>
      <w:szCs w:val="24"/>
      <w:lang w:val="en-ZA"/>
    </w:rPr>
  </w:style>
  <w:style w:type="character" w:customStyle="1" w:styleId="Heading2Char">
    <w:name w:val="Heading 2 Char"/>
    <w:basedOn w:val="DefaultParagraphFont"/>
    <w:link w:val="Heading2"/>
    <w:uiPriority w:val="9"/>
    <w:rsid w:val="009E20AD"/>
    <w:rPr>
      <w:rFonts w:ascii="Arial" w:eastAsia="Times New Roman" w:hAnsi="Arial" w:cs="Arial"/>
      <w:b/>
      <w:bCs/>
      <w:sz w:val="20"/>
      <w:szCs w:val="24"/>
      <w:lang w:val="en-ZA"/>
    </w:rPr>
  </w:style>
  <w:style w:type="character" w:customStyle="1" w:styleId="Heading3Char">
    <w:name w:val="Heading 3 Char"/>
    <w:basedOn w:val="DefaultParagraphFont"/>
    <w:link w:val="Heading3"/>
    <w:uiPriority w:val="9"/>
    <w:rsid w:val="009E20AD"/>
    <w:rPr>
      <w:rFonts w:ascii="Arial" w:eastAsia="Times New Roman" w:hAnsi="Arial" w:cs="Arial"/>
      <w:b/>
      <w:bCs/>
      <w:sz w:val="20"/>
      <w:szCs w:val="24"/>
      <w:lang w:val="en-ZA"/>
    </w:rPr>
  </w:style>
  <w:style w:type="character" w:customStyle="1" w:styleId="Heading7Char">
    <w:name w:val="Heading 7 Char"/>
    <w:basedOn w:val="DefaultParagraphFont"/>
    <w:link w:val="Heading7"/>
    <w:uiPriority w:val="9"/>
    <w:rsid w:val="009E20AD"/>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uiPriority w:val="99"/>
    <w:rsid w:val="009E20AD"/>
    <w:pPr>
      <w:ind w:left="432" w:hanging="432"/>
      <w:jc w:val="both"/>
    </w:pPr>
    <w:rPr>
      <w:rFonts w:ascii="Arial" w:hAnsi="Arial" w:cs="Arial"/>
      <w:sz w:val="20"/>
      <w:lang w:val="en-ZA"/>
    </w:rPr>
  </w:style>
  <w:style w:type="character" w:customStyle="1" w:styleId="BodyTextIndentChar">
    <w:name w:val="Body Text Indent Char"/>
    <w:basedOn w:val="DefaultParagraphFont"/>
    <w:link w:val="BodyTextIndent"/>
    <w:uiPriority w:val="99"/>
    <w:rsid w:val="009E20AD"/>
    <w:rPr>
      <w:rFonts w:ascii="Arial" w:eastAsia="Times New Roman" w:hAnsi="Arial" w:cs="Arial"/>
      <w:sz w:val="20"/>
      <w:szCs w:val="24"/>
      <w:lang w:val="en-ZA"/>
    </w:rPr>
  </w:style>
  <w:style w:type="paragraph" w:styleId="BodyTextIndent2">
    <w:name w:val="Body Text Indent 2"/>
    <w:basedOn w:val="Normal"/>
    <w:link w:val="BodyTextIndent2Char"/>
    <w:uiPriority w:val="99"/>
    <w:rsid w:val="009E20AD"/>
    <w:pPr>
      <w:ind w:left="612" w:hanging="612"/>
      <w:jc w:val="both"/>
    </w:pPr>
    <w:rPr>
      <w:rFonts w:ascii="Arial" w:hAnsi="Arial" w:cs="Arial"/>
      <w:sz w:val="20"/>
      <w:lang w:val="en-ZA"/>
    </w:rPr>
  </w:style>
  <w:style w:type="character" w:customStyle="1" w:styleId="BodyTextIndent2Char">
    <w:name w:val="Body Text Indent 2 Char"/>
    <w:basedOn w:val="DefaultParagraphFont"/>
    <w:link w:val="BodyTextIndent2"/>
    <w:uiPriority w:val="99"/>
    <w:rsid w:val="009E20AD"/>
    <w:rPr>
      <w:rFonts w:ascii="Arial" w:eastAsia="Times New Roman" w:hAnsi="Arial" w:cs="Arial"/>
      <w:sz w:val="20"/>
      <w:szCs w:val="24"/>
      <w:lang w:val="en-ZA"/>
    </w:rPr>
  </w:style>
  <w:style w:type="paragraph" w:styleId="BodyText">
    <w:name w:val="Body Text"/>
    <w:basedOn w:val="Normal"/>
    <w:link w:val="BodyTextChar"/>
    <w:uiPriority w:val="99"/>
    <w:rsid w:val="009E20AD"/>
    <w:pPr>
      <w:jc w:val="both"/>
    </w:pPr>
    <w:rPr>
      <w:rFonts w:ascii="Arial" w:hAnsi="Arial" w:cs="Arial"/>
      <w:sz w:val="20"/>
      <w:lang w:val="en-ZA"/>
    </w:rPr>
  </w:style>
  <w:style w:type="character" w:customStyle="1" w:styleId="BodyTextChar">
    <w:name w:val="Body Text Char"/>
    <w:basedOn w:val="DefaultParagraphFont"/>
    <w:link w:val="BodyText"/>
    <w:uiPriority w:val="99"/>
    <w:rsid w:val="009E20AD"/>
    <w:rPr>
      <w:rFonts w:ascii="Arial" w:eastAsia="Times New Roman" w:hAnsi="Arial" w:cs="Arial"/>
      <w:sz w:val="20"/>
      <w:szCs w:val="24"/>
      <w:lang w:val="en-ZA"/>
    </w:rPr>
  </w:style>
  <w:style w:type="paragraph" w:styleId="BodyText2">
    <w:name w:val="Body Text 2"/>
    <w:basedOn w:val="Normal"/>
    <w:link w:val="BodyText2Char"/>
    <w:uiPriority w:val="99"/>
    <w:rsid w:val="009E20AD"/>
    <w:rPr>
      <w:rFonts w:ascii="Arial" w:hAnsi="Arial"/>
      <w:sz w:val="20"/>
    </w:rPr>
  </w:style>
  <w:style w:type="character" w:customStyle="1" w:styleId="BodyText2Char">
    <w:name w:val="Body Text 2 Char"/>
    <w:basedOn w:val="DefaultParagraphFont"/>
    <w:link w:val="BodyText2"/>
    <w:uiPriority w:val="99"/>
    <w:rsid w:val="009E20AD"/>
    <w:rPr>
      <w:rFonts w:ascii="Arial" w:eastAsia="Times New Roman" w:hAnsi="Arial" w:cs="Times New Roman"/>
      <w:sz w:val="20"/>
      <w:szCs w:val="24"/>
      <w:lang w:val="en-GB"/>
    </w:rPr>
  </w:style>
  <w:style w:type="paragraph" w:styleId="BodyText3">
    <w:name w:val="Body Text 3"/>
    <w:basedOn w:val="Normal"/>
    <w:link w:val="BodyText3Char"/>
    <w:uiPriority w:val="99"/>
    <w:rsid w:val="009E20AD"/>
    <w:rPr>
      <w:color w:val="000000"/>
      <w:sz w:val="20"/>
      <w:lang w:val="en-ZA"/>
    </w:rPr>
  </w:style>
  <w:style w:type="character" w:customStyle="1" w:styleId="BodyText3Char">
    <w:name w:val="Body Text 3 Char"/>
    <w:basedOn w:val="DefaultParagraphFont"/>
    <w:link w:val="BodyText3"/>
    <w:uiPriority w:val="99"/>
    <w:rsid w:val="009E20AD"/>
    <w:rPr>
      <w:rFonts w:ascii="Times New Roman" w:eastAsia="Times New Roman" w:hAnsi="Times New Roman" w:cs="Times New Roman"/>
      <w:color w:val="000000"/>
      <w:sz w:val="20"/>
      <w:szCs w:val="24"/>
      <w:lang w:val="en-ZA"/>
    </w:rPr>
  </w:style>
  <w:style w:type="paragraph" w:styleId="BalloonText">
    <w:name w:val="Balloon Text"/>
    <w:basedOn w:val="Normal"/>
    <w:link w:val="BalloonTextChar"/>
    <w:uiPriority w:val="99"/>
    <w:semiHidden/>
    <w:unhideWhenUsed/>
    <w:rsid w:val="00B21ED6"/>
    <w:rPr>
      <w:rFonts w:ascii="Tahoma" w:hAnsi="Tahoma" w:cs="Tahoma"/>
      <w:sz w:val="16"/>
      <w:szCs w:val="16"/>
    </w:rPr>
  </w:style>
  <w:style w:type="character" w:customStyle="1" w:styleId="BalloonTextChar">
    <w:name w:val="Balloon Text Char"/>
    <w:basedOn w:val="DefaultParagraphFont"/>
    <w:link w:val="BalloonText"/>
    <w:uiPriority w:val="99"/>
    <w:semiHidden/>
    <w:rsid w:val="00B21ED6"/>
    <w:rPr>
      <w:rFonts w:ascii="Tahoma" w:eastAsia="Times New Roman" w:hAnsi="Tahoma" w:cs="Tahoma"/>
      <w:sz w:val="16"/>
      <w:szCs w:val="16"/>
      <w:lang w:val="en-GB"/>
    </w:rPr>
  </w:style>
  <w:style w:type="paragraph" w:styleId="ListParagraph">
    <w:name w:val="List Paragraph"/>
    <w:basedOn w:val="Normal"/>
    <w:uiPriority w:val="34"/>
    <w:qFormat/>
    <w:rsid w:val="00C3741D"/>
    <w:pPr>
      <w:ind w:left="720"/>
      <w:contextualSpacing/>
    </w:pPr>
  </w:style>
  <w:style w:type="table" w:styleId="TableGrid">
    <w:name w:val="Table Grid"/>
    <w:basedOn w:val="TableNormal"/>
    <w:uiPriority w:val="59"/>
    <w:rsid w:val="004F2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478"/>
    <w:rPr>
      <w:color w:val="0000FF" w:themeColor="hyperlink"/>
      <w:u w:val="single"/>
    </w:rPr>
  </w:style>
  <w:style w:type="paragraph" w:styleId="Header">
    <w:name w:val="header"/>
    <w:basedOn w:val="Normal"/>
    <w:link w:val="HeaderChar"/>
    <w:uiPriority w:val="99"/>
    <w:unhideWhenUsed/>
    <w:rsid w:val="009D6864"/>
    <w:pPr>
      <w:tabs>
        <w:tab w:val="center" w:pos="4513"/>
        <w:tab w:val="right" w:pos="9026"/>
      </w:tabs>
    </w:pPr>
  </w:style>
  <w:style w:type="character" w:customStyle="1" w:styleId="HeaderChar">
    <w:name w:val="Header Char"/>
    <w:basedOn w:val="DefaultParagraphFont"/>
    <w:link w:val="Header"/>
    <w:uiPriority w:val="99"/>
    <w:rsid w:val="009D686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D6864"/>
    <w:pPr>
      <w:tabs>
        <w:tab w:val="center" w:pos="4513"/>
        <w:tab w:val="right" w:pos="9026"/>
      </w:tabs>
    </w:pPr>
  </w:style>
  <w:style w:type="character" w:customStyle="1" w:styleId="FooterChar">
    <w:name w:val="Footer Char"/>
    <w:basedOn w:val="DefaultParagraphFont"/>
    <w:link w:val="Footer"/>
    <w:uiPriority w:val="99"/>
    <w:rsid w:val="009D686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director@competition.co.zw"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701F-8A4C-4425-8700-4E9EE080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Calistar  Dzenga</cp:lastModifiedBy>
  <cp:revision>2</cp:revision>
  <cp:lastPrinted>2016-02-12T13:34:00Z</cp:lastPrinted>
  <dcterms:created xsi:type="dcterms:W3CDTF">2022-11-24T14:36:00Z</dcterms:created>
  <dcterms:modified xsi:type="dcterms:W3CDTF">2022-11-24T14:36:00Z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512f89d5ea8a8dd4116bce29944b157426ae28588448fce863f50413ed75072a</vt:lpwstr>
  </property>
</Properties>
</file>