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D11F" w14:textId="77777777" w:rsidR="00DC4ABA" w:rsidRPr="00977D39" w:rsidRDefault="00D67381" w:rsidP="00977D39">
      <w:pPr>
        <w:pStyle w:val="FirstParagraph"/>
        <w:pBdr>
          <w:bottom w:val="single" w:sz="12" w:space="1" w:color="auto"/>
        </w:pBdr>
        <w:spacing w:before="0" w:after="0" w:line="360" w:lineRule="auto"/>
        <w:jc w:val="both"/>
        <w:rPr>
          <w:rFonts w:ascii="Times New Roman" w:hAnsi="Times New Roman" w:cs="Times New Roman"/>
          <w:b/>
          <w:bCs/>
        </w:rPr>
      </w:pPr>
      <w:r w:rsidRPr="00977D39">
        <w:rPr>
          <w:rFonts w:ascii="Times New Roman" w:hAnsi="Times New Roman" w:cs="Times New Roman"/>
          <w:b/>
          <w:bCs/>
        </w:rPr>
        <w:t>THE IMPACT OF COMPETITION REGULATION ON CONSUMER WELFARE: A FOCUS ON MERGER CONTROL IN ZIMBABWE</w:t>
      </w:r>
    </w:p>
    <w:p w14:paraId="7096CACF" w14:textId="77777777" w:rsidR="00D30F59" w:rsidRPr="00977D39" w:rsidRDefault="00D30F59" w:rsidP="00977D39">
      <w:pPr>
        <w:pStyle w:val="Heading3"/>
        <w:spacing w:before="0" w:after="0" w:line="360" w:lineRule="auto"/>
        <w:jc w:val="both"/>
        <w:rPr>
          <w:rFonts w:ascii="Times New Roman" w:hAnsi="Times New Roman" w:cs="Times New Roman"/>
          <w:sz w:val="24"/>
          <w:szCs w:val="24"/>
        </w:rPr>
      </w:pPr>
      <w:bookmarkStart w:id="0" w:name="introduction"/>
    </w:p>
    <w:p w14:paraId="78D7F300" w14:textId="630276DC" w:rsidR="00DC4ABA" w:rsidRPr="00977D39" w:rsidRDefault="00D67381" w:rsidP="00977D39">
      <w:pPr>
        <w:pStyle w:val="Heading3"/>
        <w:numPr>
          <w:ilvl w:val="0"/>
          <w:numId w:val="4"/>
        </w:numPr>
        <w:spacing w:before="0" w:after="0" w:line="360" w:lineRule="auto"/>
        <w:jc w:val="both"/>
        <w:rPr>
          <w:rFonts w:ascii="Times New Roman" w:hAnsi="Times New Roman" w:cs="Times New Roman"/>
          <w:b/>
          <w:bCs/>
          <w:color w:val="030A0E"/>
          <w:sz w:val="24"/>
          <w:szCs w:val="24"/>
        </w:rPr>
      </w:pPr>
      <w:r w:rsidRPr="00977D39">
        <w:rPr>
          <w:rFonts w:ascii="Times New Roman" w:hAnsi="Times New Roman" w:cs="Times New Roman"/>
          <w:b/>
          <w:bCs/>
          <w:color w:val="030A0E"/>
          <w:sz w:val="24"/>
          <w:szCs w:val="24"/>
        </w:rPr>
        <w:t>INTRODUCTION</w:t>
      </w:r>
    </w:p>
    <w:p w14:paraId="7A12E403" w14:textId="588008F2" w:rsidR="00DC4ABA" w:rsidRPr="00977D39" w:rsidRDefault="00D67381" w:rsidP="00977D39">
      <w:pPr>
        <w:pStyle w:val="FirstParagraph"/>
        <w:spacing w:before="0" w:after="0" w:line="360" w:lineRule="auto"/>
        <w:jc w:val="both"/>
        <w:rPr>
          <w:rFonts w:ascii="Times New Roman" w:hAnsi="Times New Roman" w:cs="Times New Roman"/>
        </w:rPr>
      </w:pPr>
      <w:r w:rsidRPr="00977D39">
        <w:rPr>
          <w:rFonts w:ascii="Times New Roman" w:hAnsi="Times New Roman" w:cs="Times New Roman"/>
        </w:rPr>
        <w:t>Competition regulation plays a pivotal role in shaping well-functioning markets that deliver tangible benefits to consumers. Central to this regulatory framework is the objective of promoting consumer welfare through the creation and maintenance of competitive, efficient, and dynamic markets. In Zimbabwe, the Competition and Tariff Commission</w:t>
      </w:r>
      <w:r w:rsidRPr="00977D39">
        <w:rPr>
          <w:rFonts w:ascii="Times New Roman" w:hAnsi="Times New Roman" w:cs="Times New Roman"/>
          <w:b/>
          <w:bCs/>
        </w:rPr>
        <w:t xml:space="preserve"> (CTC)</w:t>
      </w:r>
      <w:r w:rsidRPr="00977D39">
        <w:rPr>
          <w:rFonts w:ascii="Times New Roman" w:hAnsi="Times New Roman" w:cs="Times New Roman"/>
        </w:rPr>
        <w:t xml:space="preserve"> is mandated under the Competition Act </w:t>
      </w:r>
      <w:r w:rsidRPr="00977D39">
        <w:rPr>
          <w:rFonts w:ascii="Times New Roman" w:hAnsi="Times New Roman" w:cs="Times New Roman"/>
          <w:i/>
          <w:iCs/>
        </w:rPr>
        <w:t>[Chapter 14:28]</w:t>
      </w:r>
      <w:r w:rsidRPr="00977D39">
        <w:rPr>
          <w:rFonts w:ascii="Times New Roman" w:hAnsi="Times New Roman" w:cs="Times New Roman"/>
        </w:rPr>
        <w:t xml:space="preserve"> to regulate mergers and acquisitions to prevent market structures that could undermine competition and disadvantage consumers.</w:t>
      </w:r>
      <w:r w:rsidR="00F03152">
        <w:rPr>
          <w:rFonts w:ascii="Times New Roman" w:hAnsi="Times New Roman" w:cs="Times New Roman"/>
        </w:rPr>
        <w:t xml:space="preserve"> </w:t>
      </w:r>
      <w:r w:rsidRPr="00977D39">
        <w:rPr>
          <w:rFonts w:ascii="Times New Roman" w:hAnsi="Times New Roman" w:cs="Times New Roman"/>
        </w:rPr>
        <w:t>Merger control is one of the most effective tools in competition regulation. It provides a forward-looking mechanism to assess whether a proposed transaction may substantially lessen competition or create market dominance. This preventive approach ensures that consumer interests are protected before harm occurs, reinforcing the long-term functioning of markets in the public interest.</w:t>
      </w:r>
    </w:p>
    <w:p w14:paraId="3784DB74" w14:textId="77777777" w:rsidR="00D30F59" w:rsidRPr="00977D39" w:rsidRDefault="00D30F59" w:rsidP="00977D39">
      <w:pPr>
        <w:pStyle w:val="BodyText"/>
        <w:spacing w:before="0" w:after="0" w:line="360" w:lineRule="auto"/>
        <w:jc w:val="both"/>
        <w:rPr>
          <w:rFonts w:ascii="Times New Roman" w:hAnsi="Times New Roman" w:cs="Times New Roman"/>
        </w:rPr>
      </w:pPr>
      <w:bookmarkStart w:id="1" w:name="X239c2aa7255ffb3c4fc460c7966c6ae1409bc44"/>
      <w:bookmarkEnd w:id="0"/>
    </w:p>
    <w:p w14:paraId="33ADEFD7" w14:textId="73710C4C" w:rsidR="00D30F59" w:rsidRPr="00977D39" w:rsidRDefault="00D30F59" w:rsidP="00977D39">
      <w:pPr>
        <w:pStyle w:val="Heading3"/>
        <w:numPr>
          <w:ilvl w:val="0"/>
          <w:numId w:val="4"/>
        </w:numPr>
        <w:spacing w:before="0" w:after="0" w:line="360" w:lineRule="auto"/>
        <w:jc w:val="both"/>
        <w:rPr>
          <w:rFonts w:ascii="Times New Roman" w:hAnsi="Times New Roman" w:cs="Times New Roman"/>
          <w:b/>
          <w:bCs/>
          <w:color w:val="030A0E"/>
          <w:sz w:val="24"/>
          <w:szCs w:val="24"/>
        </w:rPr>
      </w:pPr>
      <w:r w:rsidRPr="00977D39">
        <w:rPr>
          <w:rFonts w:ascii="Times New Roman" w:hAnsi="Times New Roman" w:cs="Times New Roman"/>
          <w:b/>
          <w:bCs/>
          <w:color w:val="030A0E"/>
          <w:sz w:val="24"/>
          <w:szCs w:val="24"/>
        </w:rPr>
        <w:t>HOW MERGER REGULATION PRESERVES COMPETITIVE MARKET STRUCTURES</w:t>
      </w:r>
    </w:p>
    <w:p w14:paraId="73BCA3D7" w14:textId="2D745AEC" w:rsidR="00A76FF9" w:rsidRPr="00977D39" w:rsidRDefault="00A76FF9" w:rsidP="00977D39">
      <w:pPr>
        <w:pStyle w:val="FirstParagraph"/>
        <w:spacing w:before="0" w:after="0" w:line="360" w:lineRule="auto"/>
        <w:jc w:val="both"/>
        <w:rPr>
          <w:rFonts w:ascii="Times New Roman" w:hAnsi="Times New Roman" w:cs="Times New Roman"/>
        </w:rPr>
      </w:pPr>
      <w:r w:rsidRPr="00977D39">
        <w:rPr>
          <w:rFonts w:ascii="Times New Roman" w:hAnsi="Times New Roman" w:cs="Times New Roman"/>
        </w:rPr>
        <w:t>Mergers can deliver positive synergies and efficiency gains; however, they also pose risks especially when they increase market concentration or create dominant players. Without oversight, such mergers can weaken competition by reducing the number of players, raising barriers to entry, and enabling collusion or exploitative pricing.</w:t>
      </w:r>
      <w:r w:rsidR="00977D39" w:rsidRPr="00977D39">
        <w:rPr>
          <w:rFonts w:ascii="Times New Roman" w:hAnsi="Times New Roman" w:cs="Times New Roman"/>
        </w:rPr>
        <w:t xml:space="preserve"> A core function of merger regulation is the preservation of market competition. Mergers that create dominant firms or result in high concentration levels can distort market structures, enabling the merged entity to engage in anti-competitive conduct or discourage entry by new players. </w:t>
      </w:r>
    </w:p>
    <w:p w14:paraId="6F6EB0B5" w14:textId="77777777" w:rsidR="00A76FF9" w:rsidRPr="00A856DB" w:rsidRDefault="00A76FF9" w:rsidP="00977D39">
      <w:pPr>
        <w:pStyle w:val="FirstParagraph"/>
        <w:spacing w:before="0" w:after="0" w:line="360" w:lineRule="auto"/>
        <w:jc w:val="both"/>
        <w:rPr>
          <w:rFonts w:ascii="Times New Roman" w:hAnsi="Times New Roman" w:cs="Times New Roman"/>
          <w:sz w:val="13"/>
          <w:szCs w:val="13"/>
        </w:rPr>
      </w:pPr>
    </w:p>
    <w:p w14:paraId="66377A4F" w14:textId="7CDA7BFD" w:rsidR="00D30F59" w:rsidRPr="00977D39" w:rsidRDefault="00A76FF9" w:rsidP="000D17EC">
      <w:pPr>
        <w:pStyle w:val="FirstParagraph"/>
        <w:spacing w:before="0" w:after="0" w:line="360" w:lineRule="auto"/>
        <w:jc w:val="both"/>
        <w:rPr>
          <w:rFonts w:ascii="Times New Roman" w:hAnsi="Times New Roman" w:cs="Times New Roman"/>
        </w:rPr>
      </w:pPr>
      <w:r w:rsidRPr="00977D39">
        <w:rPr>
          <w:rFonts w:ascii="Times New Roman" w:hAnsi="Times New Roman" w:cs="Times New Roman"/>
        </w:rPr>
        <w:t xml:space="preserve">In Zimbabwe, the CTC’s merger review process assesses whether proposed transactions may </w:t>
      </w:r>
      <w:r w:rsidR="00977D39" w:rsidRPr="00977D39">
        <w:rPr>
          <w:rFonts w:ascii="Times New Roman" w:hAnsi="Times New Roman" w:cs="Times New Roman"/>
        </w:rPr>
        <w:t>substantially</w:t>
      </w:r>
      <w:r w:rsidRPr="00977D39">
        <w:rPr>
          <w:rFonts w:ascii="Times New Roman" w:hAnsi="Times New Roman" w:cs="Times New Roman"/>
        </w:rPr>
        <w:t xml:space="preserve"> lessen competition or </w:t>
      </w:r>
      <w:r w:rsidR="00977D39" w:rsidRPr="00977D39">
        <w:rPr>
          <w:rFonts w:ascii="Times New Roman" w:hAnsi="Times New Roman" w:cs="Times New Roman"/>
        </w:rPr>
        <w:t xml:space="preserve">create monopoly situations contrary to public interest, </w:t>
      </w:r>
      <w:r w:rsidRPr="00977D39">
        <w:rPr>
          <w:rFonts w:ascii="Times New Roman" w:hAnsi="Times New Roman" w:cs="Times New Roman"/>
        </w:rPr>
        <w:t>result</w:t>
      </w:r>
      <w:r w:rsidR="00977D39" w:rsidRPr="00977D39">
        <w:rPr>
          <w:rFonts w:ascii="Times New Roman" w:hAnsi="Times New Roman" w:cs="Times New Roman"/>
        </w:rPr>
        <w:t>ing</w:t>
      </w:r>
      <w:r w:rsidRPr="00977D39">
        <w:rPr>
          <w:rFonts w:ascii="Times New Roman" w:hAnsi="Times New Roman" w:cs="Times New Roman"/>
        </w:rPr>
        <w:t xml:space="preserve"> in </w:t>
      </w:r>
      <w:r w:rsidR="001B492F" w:rsidRPr="00977D39">
        <w:rPr>
          <w:rFonts w:ascii="Times New Roman" w:hAnsi="Times New Roman" w:cs="Times New Roman"/>
        </w:rPr>
        <w:t>behavior</w:t>
      </w:r>
      <w:r w:rsidRPr="00977D39">
        <w:rPr>
          <w:rFonts w:ascii="Times New Roman" w:hAnsi="Times New Roman" w:cs="Times New Roman"/>
        </w:rPr>
        <w:t xml:space="preserve"> that undermines consumer welfare. </w:t>
      </w:r>
      <w:r w:rsidR="00977D39" w:rsidRPr="00977D39">
        <w:rPr>
          <w:rFonts w:ascii="Times New Roman" w:hAnsi="Times New Roman" w:cs="Times New Roman"/>
        </w:rPr>
        <w:t xml:space="preserve">Among other factors, </w:t>
      </w:r>
      <w:r w:rsidRPr="00977D39">
        <w:rPr>
          <w:rFonts w:ascii="Times New Roman" w:hAnsi="Times New Roman" w:cs="Times New Roman"/>
        </w:rPr>
        <w:t>C</w:t>
      </w:r>
      <w:r w:rsidR="00977D39" w:rsidRPr="00977D39">
        <w:rPr>
          <w:rFonts w:ascii="Times New Roman" w:hAnsi="Times New Roman" w:cs="Times New Roman"/>
        </w:rPr>
        <w:t>TC</w:t>
      </w:r>
      <w:r w:rsidRPr="00977D39">
        <w:rPr>
          <w:rFonts w:ascii="Times New Roman" w:hAnsi="Times New Roman" w:cs="Times New Roman"/>
        </w:rPr>
        <w:t xml:space="preserve"> examines market shares, potential entry barriers, buyer power, and post-merger conduct. Through this scrutiny,  CTC ensures that mergers do not entrench monopolies or foreclose rivals, thereby maintaining the competitive pressures necessary to drive consumer benefits.</w:t>
      </w:r>
      <w:r w:rsidR="00977D39" w:rsidRPr="00977D39">
        <w:rPr>
          <w:rFonts w:ascii="Times New Roman" w:hAnsi="Times New Roman" w:cs="Times New Roman"/>
        </w:rPr>
        <w:t xml:space="preserve"> </w:t>
      </w:r>
      <w:r w:rsidRPr="00977D39">
        <w:rPr>
          <w:rFonts w:ascii="Times New Roman" w:hAnsi="Times New Roman" w:cs="Times New Roman"/>
        </w:rPr>
        <w:t>By doing so, merger regulation ensures that the structure of markets remains open and contestable, preventing harmful consolidation and preserving consumer access to competitive choices.</w:t>
      </w:r>
      <w:r w:rsidR="001B492F" w:rsidRPr="00977D39">
        <w:rPr>
          <w:rFonts w:ascii="Times New Roman" w:hAnsi="Times New Roman" w:cs="Times New Roman"/>
        </w:rPr>
        <w:t xml:space="preserve"> </w:t>
      </w:r>
      <w:r w:rsidR="00D30F59" w:rsidRPr="00977D39">
        <w:rPr>
          <w:rFonts w:ascii="Times New Roman" w:hAnsi="Times New Roman" w:cs="Times New Roman"/>
        </w:rPr>
        <w:t>Merger regulation, therefore, acts not only as a consumer protection mechanism but also as a structural tool that sustains competitive forces across all sectors of the economy</w:t>
      </w:r>
      <w:r w:rsidR="001B492F" w:rsidRPr="00977D39">
        <w:rPr>
          <w:rFonts w:ascii="Times New Roman" w:hAnsi="Times New Roman" w:cs="Times New Roman"/>
        </w:rPr>
        <w:t xml:space="preserve">. </w:t>
      </w:r>
    </w:p>
    <w:p w14:paraId="276A3B64" w14:textId="7BDB8900" w:rsidR="00DC4ABA" w:rsidRPr="00977D39" w:rsidRDefault="00DC4ABA" w:rsidP="00977D39">
      <w:pPr>
        <w:spacing w:after="0" w:line="360" w:lineRule="auto"/>
        <w:jc w:val="both"/>
        <w:rPr>
          <w:rFonts w:ascii="Times New Roman" w:hAnsi="Times New Roman" w:cs="Times New Roman"/>
        </w:rPr>
      </w:pPr>
    </w:p>
    <w:p w14:paraId="31753C2D" w14:textId="340BCD5D" w:rsidR="00DC4ABA" w:rsidRPr="00977D39" w:rsidRDefault="00D67381" w:rsidP="00977D39">
      <w:pPr>
        <w:pStyle w:val="Heading3"/>
        <w:numPr>
          <w:ilvl w:val="0"/>
          <w:numId w:val="4"/>
        </w:numPr>
        <w:spacing w:before="0" w:after="0" w:line="360" w:lineRule="auto"/>
        <w:jc w:val="both"/>
        <w:rPr>
          <w:rFonts w:ascii="Times New Roman" w:hAnsi="Times New Roman" w:cs="Times New Roman"/>
          <w:b/>
          <w:bCs/>
          <w:color w:val="030A0E"/>
          <w:sz w:val="24"/>
          <w:szCs w:val="24"/>
        </w:rPr>
      </w:pPr>
      <w:bookmarkStart w:id="2" w:name="Xf08c90b2b471e43d9fbeb8d392d0877e19af44e"/>
      <w:bookmarkEnd w:id="1"/>
      <w:r w:rsidRPr="00977D39">
        <w:rPr>
          <w:rFonts w:ascii="Times New Roman" w:hAnsi="Times New Roman" w:cs="Times New Roman"/>
          <w:b/>
          <w:bCs/>
          <w:color w:val="030A0E"/>
          <w:sz w:val="24"/>
          <w:szCs w:val="24"/>
        </w:rPr>
        <w:t>KEY BENEFITS OF MERGER REGULATION ON CONSUMER WELFARE</w:t>
      </w:r>
    </w:p>
    <w:p w14:paraId="4DF13CB3" w14:textId="5431D4E9" w:rsidR="00CF2A27" w:rsidRPr="00977D39" w:rsidRDefault="00A76FF9" w:rsidP="00977D39">
      <w:pPr>
        <w:pStyle w:val="FirstParagraph"/>
        <w:spacing w:before="0" w:after="0" w:line="360" w:lineRule="auto"/>
        <w:jc w:val="both"/>
        <w:rPr>
          <w:rFonts w:ascii="Times New Roman" w:hAnsi="Times New Roman" w:cs="Times New Roman"/>
        </w:rPr>
      </w:pPr>
      <w:r w:rsidRPr="00977D39">
        <w:rPr>
          <w:rFonts w:ascii="Times New Roman" w:hAnsi="Times New Roman" w:cs="Times New Roman"/>
        </w:rPr>
        <w:t xml:space="preserve">Consumer welfare, in the context of competition law, refers to outcomes that benefit consumers </w:t>
      </w:r>
      <w:r w:rsidR="00977D39" w:rsidRPr="00977D39">
        <w:rPr>
          <w:rFonts w:ascii="Times New Roman" w:hAnsi="Times New Roman" w:cs="Times New Roman"/>
        </w:rPr>
        <w:t>which are</w:t>
      </w:r>
      <w:r w:rsidRPr="00977D39">
        <w:rPr>
          <w:rFonts w:ascii="Times New Roman" w:hAnsi="Times New Roman" w:cs="Times New Roman"/>
        </w:rPr>
        <w:t xml:space="preserve"> best achieved in competitive markets where firms are compelled to operate efficiently and respond to consumer demands. </w:t>
      </w:r>
      <w:r w:rsidR="00CF2A27" w:rsidRPr="00977D39">
        <w:rPr>
          <w:rFonts w:ascii="Times New Roman" w:hAnsi="Times New Roman" w:cs="Times New Roman"/>
        </w:rPr>
        <w:t xml:space="preserve">Merger regulation ensures that the competitive process is preserved by intervening when proposed consolidations threaten to undermine it. Maintaining competition is not an </w:t>
      </w:r>
      <w:r w:rsidR="00826C77" w:rsidRPr="00977D39">
        <w:rPr>
          <w:rFonts w:ascii="Times New Roman" w:hAnsi="Times New Roman" w:cs="Times New Roman"/>
        </w:rPr>
        <w:t>end, it</w:t>
      </w:r>
      <w:r w:rsidR="00CF2A27" w:rsidRPr="00977D39">
        <w:rPr>
          <w:rFonts w:ascii="Times New Roman" w:hAnsi="Times New Roman" w:cs="Times New Roman"/>
        </w:rPr>
        <w:t xml:space="preserve"> is the mechanism through which broader economic and consumer benefits are delivered</w:t>
      </w:r>
      <w:r w:rsidR="00443729" w:rsidRPr="00977D39">
        <w:rPr>
          <w:rFonts w:ascii="Times New Roman" w:hAnsi="Times New Roman" w:cs="Times New Roman"/>
        </w:rPr>
        <w:t>.</w:t>
      </w:r>
      <w:r w:rsidR="00CF2A27" w:rsidRPr="00977D39">
        <w:rPr>
          <w:rFonts w:ascii="Times New Roman" w:hAnsi="Times New Roman" w:cs="Times New Roman"/>
        </w:rPr>
        <w:t xml:space="preserve"> The result is a market system that is responsive, inclusive, and capable of delivering </w:t>
      </w:r>
      <w:r w:rsidR="00443729" w:rsidRPr="00977D39">
        <w:rPr>
          <w:rFonts w:ascii="Times New Roman" w:hAnsi="Times New Roman" w:cs="Times New Roman"/>
        </w:rPr>
        <w:t xml:space="preserve">the following </w:t>
      </w:r>
      <w:r w:rsidR="00CF2A27" w:rsidRPr="00977D39">
        <w:rPr>
          <w:rFonts w:ascii="Times New Roman" w:hAnsi="Times New Roman" w:cs="Times New Roman"/>
        </w:rPr>
        <w:t>consumer welfare outcomes</w:t>
      </w:r>
      <w:r w:rsidR="00521B50">
        <w:rPr>
          <w:rFonts w:ascii="Times New Roman" w:hAnsi="Times New Roman" w:cs="Times New Roman"/>
        </w:rPr>
        <w:t>:</w:t>
      </w:r>
    </w:p>
    <w:p w14:paraId="35C7260F" w14:textId="155E378B" w:rsidR="00CF2A27" w:rsidRPr="00A35845" w:rsidRDefault="00CF2A27" w:rsidP="00977D39">
      <w:pPr>
        <w:pStyle w:val="BodyText"/>
        <w:spacing w:before="0" w:after="0" w:line="360" w:lineRule="auto"/>
        <w:jc w:val="both"/>
        <w:rPr>
          <w:rFonts w:ascii="Times New Roman" w:hAnsi="Times New Roman" w:cs="Times New Roman"/>
          <w:sz w:val="10"/>
          <w:szCs w:val="10"/>
        </w:rPr>
      </w:pPr>
    </w:p>
    <w:p w14:paraId="799263CF" w14:textId="0C1C8C78" w:rsidR="00DC4ABA" w:rsidRPr="00977D39" w:rsidRDefault="00D67381" w:rsidP="00977D39">
      <w:pPr>
        <w:pStyle w:val="Heading3"/>
        <w:numPr>
          <w:ilvl w:val="1"/>
          <w:numId w:val="4"/>
        </w:numPr>
        <w:spacing w:before="0" w:after="0" w:line="360" w:lineRule="auto"/>
        <w:jc w:val="both"/>
        <w:rPr>
          <w:rFonts w:ascii="Times New Roman" w:hAnsi="Times New Roman" w:cs="Times New Roman"/>
          <w:b/>
          <w:bCs/>
          <w:i/>
          <w:iCs/>
          <w:color w:val="030A0E"/>
          <w:sz w:val="24"/>
          <w:szCs w:val="24"/>
        </w:rPr>
      </w:pPr>
      <w:bookmarkStart w:id="3" w:name="lower-prices"/>
      <w:r w:rsidRPr="00977D39">
        <w:rPr>
          <w:rFonts w:ascii="Times New Roman" w:hAnsi="Times New Roman" w:cs="Times New Roman"/>
          <w:i/>
          <w:iCs/>
          <w:sz w:val="24"/>
          <w:szCs w:val="24"/>
        </w:rPr>
        <w:t xml:space="preserve"> </w:t>
      </w:r>
      <w:r w:rsidRPr="00977D39">
        <w:rPr>
          <w:rFonts w:ascii="Times New Roman" w:hAnsi="Times New Roman" w:cs="Times New Roman"/>
          <w:b/>
          <w:bCs/>
          <w:i/>
          <w:iCs/>
          <w:color w:val="030A0E"/>
          <w:sz w:val="24"/>
          <w:szCs w:val="24"/>
        </w:rPr>
        <w:t>Lower Prices</w:t>
      </w:r>
    </w:p>
    <w:p w14:paraId="06A943A0" w14:textId="1B640C75" w:rsidR="00977D39" w:rsidRPr="00977D39" w:rsidRDefault="00D67381" w:rsidP="00977D39">
      <w:pPr>
        <w:pStyle w:val="FirstParagraph"/>
        <w:spacing w:before="0" w:after="0" w:line="360" w:lineRule="auto"/>
        <w:jc w:val="both"/>
        <w:rPr>
          <w:rFonts w:ascii="Times New Roman" w:hAnsi="Times New Roman" w:cs="Times New Roman"/>
        </w:rPr>
      </w:pPr>
      <w:r w:rsidRPr="00977D39">
        <w:rPr>
          <w:rFonts w:ascii="Times New Roman" w:hAnsi="Times New Roman" w:cs="Times New Roman"/>
        </w:rPr>
        <w:t xml:space="preserve">One of the most immediate and measurable benefits of effective merger control is </w:t>
      </w:r>
      <w:r w:rsidRPr="00A35F94">
        <w:rPr>
          <w:rFonts w:ascii="Times New Roman" w:hAnsi="Times New Roman" w:cs="Times New Roman"/>
        </w:rPr>
        <w:t>price discipline.</w:t>
      </w:r>
      <w:r w:rsidRPr="00977D39">
        <w:rPr>
          <w:rFonts w:ascii="Times New Roman" w:hAnsi="Times New Roman" w:cs="Times New Roman"/>
        </w:rPr>
        <w:t xml:space="preserve"> In competitive markets, firms are pressured to offer lower prices or risk losing customers. Merger regulation prevents anti-competitive consolidations that could remove this pressure and result in unjustified price increases. By blocking or condition</w:t>
      </w:r>
      <w:r w:rsidR="00977D39">
        <w:rPr>
          <w:rFonts w:ascii="Times New Roman" w:hAnsi="Times New Roman" w:cs="Times New Roman"/>
        </w:rPr>
        <w:t>ally approving</w:t>
      </w:r>
      <w:r w:rsidRPr="00977D39">
        <w:rPr>
          <w:rFonts w:ascii="Times New Roman" w:hAnsi="Times New Roman" w:cs="Times New Roman"/>
        </w:rPr>
        <w:t xml:space="preserve"> mergers that lead to dominance or price coordination, </w:t>
      </w:r>
      <w:r w:rsidR="00977D39">
        <w:rPr>
          <w:rFonts w:ascii="Times New Roman" w:hAnsi="Times New Roman" w:cs="Times New Roman"/>
        </w:rPr>
        <w:t>CTC</w:t>
      </w:r>
      <w:r w:rsidRPr="00977D39">
        <w:rPr>
          <w:rFonts w:ascii="Times New Roman" w:hAnsi="Times New Roman" w:cs="Times New Roman"/>
        </w:rPr>
        <w:t xml:space="preserve"> ensure</w:t>
      </w:r>
      <w:r w:rsidR="00977D39">
        <w:rPr>
          <w:rFonts w:ascii="Times New Roman" w:hAnsi="Times New Roman" w:cs="Times New Roman"/>
        </w:rPr>
        <w:t>s</w:t>
      </w:r>
      <w:r w:rsidRPr="00977D39">
        <w:rPr>
          <w:rFonts w:ascii="Times New Roman" w:hAnsi="Times New Roman" w:cs="Times New Roman"/>
        </w:rPr>
        <w:t xml:space="preserve"> that consumers continue to benefit from competitive pricing.</w:t>
      </w:r>
    </w:p>
    <w:p w14:paraId="124C55D7" w14:textId="77777777" w:rsidR="00977D39" w:rsidRPr="00A35845" w:rsidRDefault="00977D39" w:rsidP="00977D39">
      <w:pPr>
        <w:pStyle w:val="BodyText"/>
        <w:spacing w:line="360" w:lineRule="auto"/>
        <w:rPr>
          <w:rFonts w:ascii="Times New Roman" w:hAnsi="Times New Roman" w:cs="Times New Roman"/>
          <w:sz w:val="10"/>
          <w:szCs w:val="10"/>
        </w:rPr>
      </w:pPr>
    </w:p>
    <w:p w14:paraId="662C952E" w14:textId="3F786FE9" w:rsidR="00DC4ABA" w:rsidRPr="00977D39" w:rsidRDefault="00D67381" w:rsidP="00977D39">
      <w:pPr>
        <w:pStyle w:val="Heading3"/>
        <w:numPr>
          <w:ilvl w:val="1"/>
          <w:numId w:val="4"/>
        </w:numPr>
        <w:spacing w:before="0" w:after="0" w:line="360" w:lineRule="auto"/>
        <w:jc w:val="both"/>
        <w:rPr>
          <w:rFonts w:ascii="Times New Roman" w:hAnsi="Times New Roman" w:cs="Times New Roman"/>
          <w:b/>
          <w:bCs/>
          <w:i/>
          <w:iCs/>
          <w:color w:val="030A0E"/>
          <w:sz w:val="24"/>
          <w:szCs w:val="24"/>
        </w:rPr>
      </w:pPr>
      <w:bookmarkStart w:id="4" w:name="innovation-and-product-quality"/>
      <w:bookmarkEnd w:id="3"/>
      <w:r w:rsidRPr="00977D39">
        <w:rPr>
          <w:rFonts w:ascii="Times New Roman" w:hAnsi="Times New Roman" w:cs="Times New Roman"/>
          <w:sz w:val="24"/>
          <w:szCs w:val="24"/>
        </w:rPr>
        <w:t xml:space="preserve"> </w:t>
      </w:r>
      <w:r w:rsidRPr="00977D39">
        <w:rPr>
          <w:rFonts w:ascii="Times New Roman" w:hAnsi="Times New Roman" w:cs="Times New Roman"/>
          <w:b/>
          <w:bCs/>
          <w:i/>
          <w:iCs/>
          <w:color w:val="030A0E"/>
          <w:sz w:val="24"/>
          <w:szCs w:val="24"/>
        </w:rPr>
        <w:t>Innovation and Product Quality</w:t>
      </w:r>
    </w:p>
    <w:p w14:paraId="2F619E2F" w14:textId="050A73A9" w:rsidR="00CF2A27" w:rsidRDefault="00D67381" w:rsidP="007E34DC">
      <w:pPr>
        <w:pStyle w:val="FirstParagraph"/>
        <w:spacing w:before="0" w:after="0" w:line="360" w:lineRule="auto"/>
        <w:jc w:val="both"/>
        <w:rPr>
          <w:rFonts w:ascii="Times New Roman" w:hAnsi="Times New Roman" w:cs="Times New Roman"/>
        </w:rPr>
      </w:pPr>
      <w:r w:rsidRPr="00977D39">
        <w:rPr>
          <w:rFonts w:ascii="Times New Roman" w:hAnsi="Times New Roman" w:cs="Times New Roman"/>
        </w:rPr>
        <w:t>Rivalry is a key driver of innovation and quality improvements. Firms competing for market share are incentivized to differentiate themselves through investment in research, product design, service delivery</w:t>
      </w:r>
      <w:r w:rsidRPr="00977D39">
        <w:rPr>
          <w:rFonts w:ascii="Times New Roman" w:hAnsi="Times New Roman" w:cs="Times New Roman"/>
        </w:rPr>
        <w:t xml:space="preserve"> and new technologies. Where mergers remove significant competitive constraints, this drive to innovate may diminish. Merger regulation protects this innovation cycle by preserving the incentives that arise from inter-firm rivalry.</w:t>
      </w:r>
    </w:p>
    <w:p w14:paraId="701572D4" w14:textId="77777777" w:rsidR="007E34DC" w:rsidRPr="00722D8A" w:rsidRDefault="007E34DC" w:rsidP="007E34DC">
      <w:pPr>
        <w:pStyle w:val="BodyText"/>
        <w:rPr>
          <w:sz w:val="16"/>
          <w:szCs w:val="16"/>
        </w:rPr>
      </w:pPr>
    </w:p>
    <w:p w14:paraId="3249AC92" w14:textId="210C4F6A" w:rsidR="00DC4ABA" w:rsidRPr="00977D39" w:rsidRDefault="00D67381" w:rsidP="00977D39">
      <w:pPr>
        <w:pStyle w:val="Heading3"/>
        <w:numPr>
          <w:ilvl w:val="1"/>
          <w:numId w:val="4"/>
        </w:numPr>
        <w:spacing w:before="0" w:after="0" w:line="360" w:lineRule="auto"/>
        <w:jc w:val="both"/>
        <w:rPr>
          <w:rFonts w:ascii="Times New Roman" w:hAnsi="Times New Roman" w:cs="Times New Roman"/>
          <w:b/>
          <w:bCs/>
          <w:i/>
          <w:iCs/>
          <w:color w:val="030A0E"/>
          <w:sz w:val="24"/>
          <w:szCs w:val="24"/>
        </w:rPr>
      </w:pPr>
      <w:bookmarkStart w:id="5" w:name="product-variety-and-consumer-choice"/>
      <w:bookmarkEnd w:id="4"/>
      <w:r w:rsidRPr="00977D39">
        <w:rPr>
          <w:rFonts w:ascii="Times New Roman" w:hAnsi="Times New Roman" w:cs="Times New Roman"/>
          <w:b/>
          <w:bCs/>
          <w:i/>
          <w:iCs/>
          <w:color w:val="030A0E"/>
          <w:sz w:val="24"/>
          <w:szCs w:val="24"/>
        </w:rPr>
        <w:t>Product Variety and Consumer Choice</w:t>
      </w:r>
    </w:p>
    <w:p w14:paraId="4D60F1E6" w14:textId="01E32974" w:rsidR="00CF2A27" w:rsidRDefault="00D67381" w:rsidP="007E34DC">
      <w:pPr>
        <w:pStyle w:val="FirstParagraph"/>
        <w:spacing w:before="0" w:after="0" w:line="360" w:lineRule="auto"/>
        <w:jc w:val="both"/>
        <w:rPr>
          <w:rFonts w:ascii="Times New Roman" w:hAnsi="Times New Roman" w:cs="Times New Roman"/>
        </w:rPr>
      </w:pPr>
      <w:r w:rsidRPr="00977D39">
        <w:rPr>
          <w:rFonts w:ascii="Times New Roman" w:hAnsi="Times New Roman" w:cs="Times New Roman"/>
        </w:rPr>
        <w:t xml:space="preserve">Consumer welfare is not limited to price alone. Access to a </w:t>
      </w:r>
      <w:r w:rsidRPr="00A35F94">
        <w:rPr>
          <w:rFonts w:ascii="Times New Roman" w:hAnsi="Times New Roman" w:cs="Times New Roman"/>
        </w:rPr>
        <w:t>wide range of products and services</w:t>
      </w:r>
      <w:r w:rsidRPr="00977D39">
        <w:rPr>
          <w:rFonts w:ascii="Times New Roman" w:hAnsi="Times New Roman" w:cs="Times New Roman"/>
        </w:rPr>
        <w:t xml:space="preserve"> tailored to diverse consumer preferences is also essential. When mergers result in reduced competition, the variety of goods and services available to consumers often shrinks. By maintaining a diverse market structure, merger regulation supports continued consumer choice and responsiveness to niche demands.</w:t>
      </w:r>
    </w:p>
    <w:p w14:paraId="7D487BBE" w14:textId="77777777" w:rsidR="007E34DC" w:rsidRPr="004E1547" w:rsidRDefault="007E34DC" w:rsidP="007E34DC">
      <w:pPr>
        <w:pStyle w:val="BodyText"/>
        <w:rPr>
          <w:sz w:val="11"/>
          <w:szCs w:val="11"/>
        </w:rPr>
      </w:pPr>
    </w:p>
    <w:p w14:paraId="4EBE2FA1" w14:textId="0387F922" w:rsidR="00DC4ABA" w:rsidRPr="00977D39" w:rsidRDefault="00D67381" w:rsidP="00977D39">
      <w:pPr>
        <w:pStyle w:val="Heading3"/>
        <w:numPr>
          <w:ilvl w:val="1"/>
          <w:numId w:val="4"/>
        </w:numPr>
        <w:spacing w:before="0" w:after="0" w:line="360" w:lineRule="auto"/>
        <w:jc w:val="both"/>
        <w:rPr>
          <w:rFonts w:ascii="Times New Roman" w:hAnsi="Times New Roman" w:cs="Times New Roman"/>
          <w:i/>
          <w:iCs/>
          <w:color w:val="030A0E"/>
          <w:sz w:val="24"/>
          <w:szCs w:val="24"/>
        </w:rPr>
      </w:pPr>
      <w:bookmarkStart w:id="6" w:name="allocative-and-productive-efficiency"/>
      <w:bookmarkEnd w:id="5"/>
      <w:r w:rsidRPr="00977D39">
        <w:rPr>
          <w:rFonts w:ascii="Times New Roman" w:hAnsi="Times New Roman" w:cs="Times New Roman"/>
          <w:b/>
          <w:bCs/>
          <w:i/>
          <w:iCs/>
          <w:color w:val="030A0E"/>
          <w:sz w:val="24"/>
          <w:szCs w:val="24"/>
        </w:rPr>
        <w:t>Allocative and Productive Efficiency</w:t>
      </w:r>
    </w:p>
    <w:p w14:paraId="5DBD788E" w14:textId="266ADBA4" w:rsidR="00DC4ABA" w:rsidRPr="00977D39" w:rsidRDefault="00D67381" w:rsidP="00977D39">
      <w:pPr>
        <w:pStyle w:val="FirstParagraph"/>
        <w:spacing w:before="0" w:after="0" w:line="360" w:lineRule="auto"/>
        <w:jc w:val="both"/>
        <w:rPr>
          <w:rFonts w:ascii="Times New Roman" w:hAnsi="Times New Roman" w:cs="Times New Roman"/>
        </w:rPr>
      </w:pPr>
      <w:r w:rsidRPr="00977D39">
        <w:rPr>
          <w:rFonts w:ascii="Times New Roman" w:hAnsi="Times New Roman" w:cs="Times New Roman"/>
        </w:rPr>
        <w:t xml:space="preserve">Merger control contributes to </w:t>
      </w:r>
      <w:r w:rsidRPr="00A35F94">
        <w:rPr>
          <w:rFonts w:ascii="Times New Roman" w:hAnsi="Times New Roman" w:cs="Times New Roman"/>
        </w:rPr>
        <w:t xml:space="preserve">allocative </w:t>
      </w:r>
      <w:r w:rsidR="00521B50" w:rsidRPr="00A35F94">
        <w:rPr>
          <w:rFonts w:ascii="Times New Roman" w:hAnsi="Times New Roman" w:cs="Times New Roman"/>
        </w:rPr>
        <w:t>efficiencies</w:t>
      </w:r>
      <w:r w:rsidR="00A76FF9" w:rsidRPr="00A35F94">
        <w:rPr>
          <w:rFonts w:ascii="Times New Roman" w:hAnsi="Times New Roman" w:cs="Times New Roman"/>
        </w:rPr>
        <w:t>,</w:t>
      </w:r>
      <w:r w:rsidR="00A76FF9" w:rsidRPr="00977D39">
        <w:rPr>
          <w:rFonts w:ascii="Times New Roman" w:hAnsi="Times New Roman" w:cs="Times New Roman"/>
        </w:rPr>
        <w:t xml:space="preserve"> </w:t>
      </w:r>
      <w:r w:rsidRPr="00977D39">
        <w:rPr>
          <w:rFonts w:ascii="Times New Roman" w:hAnsi="Times New Roman" w:cs="Times New Roman"/>
        </w:rPr>
        <w:t>where resources are directed toward the goods and services most desired by consumers</w:t>
      </w:r>
      <w:r w:rsidR="00A76FF9" w:rsidRPr="00977D39">
        <w:rPr>
          <w:rFonts w:ascii="Times New Roman" w:hAnsi="Times New Roman" w:cs="Times New Roman"/>
        </w:rPr>
        <w:t xml:space="preserve">, </w:t>
      </w:r>
      <w:r w:rsidRPr="00977D39">
        <w:rPr>
          <w:rFonts w:ascii="Times New Roman" w:hAnsi="Times New Roman" w:cs="Times New Roman"/>
        </w:rPr>
        <w:t xml:space="preserve">and </w:t>
      </w:r>
      <w:r w:rsidRPr="00A35F94">
        <w:rPr>
          <w:rFonts w:ascii="Times New Roman" w:hAnsi="Times New Roman" w:cs="Times New Roman"/>
        </w:rPr>
        <w:t>productive efficienc</w:t>
      </w:r>
      <w:r w:rsidR="00521B50">
        <w:rPr>
          <w:rFonts w:ascii="Times New Roman" w:hAnsi="Times New Roman" w:cs="Times New Roman"/>
        </w:rPr>
        <w:t>ies</w:t>
      </w:r>
      <w:r w:rsidRPr="00A35F94">
        <w:rPr>
          <w:rFonts w:ascii="Times New Roman" w:hAnsi="Times New Roman" w:cs="Times New Roman"/>
        </w:rPr>
        <w:t>,</w:t>
      </w:r>
      <w:r w:rsidRPr="00977D39">
        <w:rPr>
          <w:rFonts w:ascii="Times New Roman" w:hAnsi="Times New Roman" w:cs="Times New Roman"/>
        </w:rPr>
        <w:t xml:space="preserve"> where firms are compelled to minimize waste and lower costs. In the absence of competitive pressure, inefficient firms may survive through market power rather than merit. Merger regulation ensures that only efficiency-enhancing transactions that do not harm competition are approved</w:t>
      </w:r>
      <w:bookmarkStart w:id="7" w:name="Xf2e8125cc4e497457d9517bd5f1d0854f0dc0ad"/>
      <w:bookmarkEnd w:id="2"/>
      <w:bookmarkEnd w:id="6"/>
      <w:r w:rsidR="00D71435" w:rsidRPr="00977D39">
        <w:rPr>
          <w:rFonts w:ascii="Times New Roman" w:hAnsi="Times New Roman" w:cs="Times New Roman"/>
        </w:rPr>
        <w:t xml:space="preserve">. </w:t>
      </w:r>
    </w:p>
    <w:p w14:paraId="0BF50E91" w14:textId="62322323" w:rsidR="00DC4ABA" w:rsidRPr="00977D39" w:rsidRDefault="00DC4ABA" w:rsidP="00977D39">
      <w:pPr>
        <w:spacing w:after="0" w:line="360" w:lineRule="auto"/>
        <w:jc w:val="both"/>
        <w:rPr>
          <w:rFonts w:ascii="Times New Roman" w:hAnsi="Times New Roman" w:cs="Times New Roman"/>
        </w:rPr>
      </w:pPr>
    </w:p>
    <w:p w14:paraId="533C74DE" w14:textId="33FAAE7B" w:rsidR="00DC4ABA" w:rsidRPr="00977D39" w:rsidRDefault="00D67381" w:rsidP="00977D39">
      <w:pPr>
        <w:pStyle w:val="Heading3"/>
        <w:numPr>
          <w:ilvl w:val="0"/>
          <w:numId w:val="4"/>
        </w:numPr>
        <w:spacing w:before="0" w:after="0" w:line="360" w:lineRule="auto"/>
        <w:jc w:val="both"/>
        <w:rPr>
          <w:rFonts w:ascii="Times New Roman" w:hAnsi="Times New Roman" w:cs="Times New Roman"/>
          <w:b/>
          <w:bCs/>
          <w:color w:val="000000" w:themeColor="text1"/>
          <w:sz w:val="24"/>
          <w:szCs w:val="24"/>
        </w:rPr>
      </w:pPr>
      <w:bookmarkStart w:id="8" w:name="conclusion"/>
      <w:bookmarkEnd w:id="7"/>
      <w:r w:rsidRPr="00977D39">
        <w:rPr>
          <w:rFonts w:ascii="Times New Roman" w:hAnsi="Times New Roman" w:cs="Times New Roman"/>
          <w:b/>
          <w:bCs/>
          <w:color w:val="000000" w:themeColor="text1"/>
          <w:sz w:val="24"/>
          <w:szCs w:val="24"/>
        </w:rPr>
        <w:t>CONCLUSION</w:t>
      </w:r>
    </w:p>
    <w:p w14:paraId="59E5B8CC" w14:textId="6CCC2CF4" w:rsidR="00DC4ABA" w:rsidRPr="00977D39" w:rsidRDefault="00D67381" w:rsidP="00977D39">
      <w:pPr>
        <w:pStyle w:val="FirstParagraph"/>
        <w:spacing w:before="0" w:after="0" w:line="360" w:lineRule="auto"/>
        <w:jc w:val="both"/>
        <w:rPr>
          <w:rFonts w:ascii="Times New Roman" w:hAnsi="Times New Roman" w:cs="Times New Roman"/>
        </w:rPr>
      </w:pPr>
      <w:r w:rsidRPr="00977D39">
        <w:rPr>
          <w:rFonts w:ascii="Times New Roman" w:hAnsi="Times New Roman" w:cs="Times New Roman"/>
        </w:rPr>
        <w:t xml:space="preserve">Effective competition regulation, and specifically merger control, is central to enhancing consumer welfare in Zimbabwe. By preventing anti-competitive mergers, the </w:t>
      </w:r>
      <w:r w:rsidR="00527179" w:rsidRPr="00977D39">
        <w:rPr>
          <w:rFonts w:ascii="Times New Roman" w:hAnsi="Times New Roman" w:cs="Times New Roman"/>
        </w:rPr>
        <w:t>CTC</w:t>
      </w:r>
      <w:r w:rsidRPr="00977D39">
        <w:rPr>
          <w:rFonts w:ascii="Times New Roman" w:hAnsi="Times New Roman" w:cs="Times New Roman"/>
        </w:rPr>
        <w:t xml:space="preserve"> </w:t>
      </w:r>
      <w:r w:rsidR="00527179" w:rsidRPr="00977D39">
        <w:rPr>
          <w:rFonts w:ascii="Times New Roman" w:hAnsi="Times New Roman" w:cs="Times New Roman"/>
        </w:rPr>
        <w:t>ensures</w:t>
      </w:r>
      <w:r w:rsidRPr="00977D39">
        <w:rPr>
          <w:rFonts w:ascii="Times New Roman" w:hAnsi="Times New Roman" w:cs="Times New Roman"/>
        </w:rPr>
        <w:t xml:space="preserve"> </w:t>
      </w:r>
      <w:r w:rsidR="00527179" w:rsidRPr="00977D39">
        <w:rPr>
          <w:rFonts w:ascii="Times New Roman" w:hAnsi="Times New Roman" w:cs="Times New Roman"/>
        </w:rPr>
        <w:t>maintenance of</w:t>
      </w:r>
      <w:r w:rsidRPr="00977D39">
        <w:rPr>
          <w:rFonts w:ascii="Times New Roman" w:hAnsi="Times New Roman" w:cs="Times New Roman"/>
        </w:rPr>
        <w:t xml:space="preserve"> the market conditions necessary for lower prices, greater product variety, higher quality, and innovation.</w:t>
      </w:r>
      <w:r w:rsidR="00527179" w:rsidRPr="00977D39">
        <w:rPr>
          <w:rFonts w:ascii="Times New Roman" w:hAnsi="Times New Roman" w:cs="Times New Roman"/>
        </w:rPr>
        <w:t xml:space="preserve"> </w:t>
      </w:r>
      <w:r w:rsidRPr="00977D39">
        <w:rPr>
          <w:rFonts w:ascii="Times New Roman" w:hAnsi="Times New Roman" w:cs="Times New Roman"/>
        </w:rPr>
        <w:t>Merger regulation ensures that markets remain contestable, efficient, and dynamic. As the Zimbabwean economy evolves, continued vigilance in merger assessment will be essential to fostering inclusive growth, sustainable development, and a consumer-friendly marketplace.</w:t>
      </w:r>
      <w:bookmarkEnd w:id="8"/>
    </w:p>
    <w:sectPr w:rsidR="00DC4ABA" w:rsidRPr="00977D39">
      <w:footerReference w:type="even" r:id="rId7"/>
      <w:footerReference w:type="default" r:id="rId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F39F" w14:textId="77777777" w:rsidR="00D67381" w:rsidRDefault="00D67381" w:rsidP="00527179">
      <w:pPr>
        <w:spacing w:after="0"/>
      </w:pPr>
      <w:r>
        <w:separator/>
      </w:r>
    </w:p>
  </w:endnote>
  <w:endnote w:type="continuationSeparator" w:id="0">
    <w:p w14:paraId="31746DBE" w14:textId="77777777" w:rsidR="00D67381" w:rsidRDefault="00D67381" w:rsidP="005271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6629368"/>
      <w:docPartObj>
        <w:docPartGallery w:val="Page Numbers (Bottom of Page)"/>
        <w:docPartUnique/>
      </w:docPartObj>
    </w:sdtPr>
    <w:sdtEndPr>
      <w:rPr>
        <w:rStyle w:val="PageNumber"/>
      </w:rPr>
    </w:sdtEndPr>
    <w:sdtContent>
      <w:p w14:paraId="14049EFE" w14:textId="096AAA10" w:rsidR="00527179" w:rsidRDefault="00527179" w:rsidP="00750C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6B5AE" w14:textId="77777777" w:rsidR="00527179" w:rsidRDefault="00527179" w:rsidP="005271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1564273"/>
      <w:docPartObj>
        <w:docPartGallery w:val="Page Numbers (Bottom of Page)"/>
        <w:docPartUnique/>
      </w:docPartObj>
    </w:sdtPr>
    <w:sdtEndPr>
      <w:rPr>
        <w:rStyle w:val="PageNumber"/>
      </w:rPr>
    </w:sdtEndPr>
    <w:sdtContent>
      <w:p w14:paraId="1C39B1EE" w14:textId="2379EB73" w:rsidR="00527179" w:rsidRDefault="00527179" w:rsidP="00750C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328B879" w14:textId="77777777" w:rsidR="00527179" w:rsidRDefault="00527179" w:rsidP="005271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7EFE" w14:textId="77777777" w:rsidR="00D67381" w:rsidRDefault="00D67381" w:rsidP="00527179">
      <w:pPr>
        <w:spacing w:after="0"/>
      </w:pPr>
      <w:r>
        <w:separator/>
      </w:r>
    </w:p>
  </w:footnote>
  <w:footnote w:type="continuationSeparator" w:id="0">
    <w:p w14:paraId="6DB523B4" w14:textId="77777777" w:rsidR="00D67381" w:rsidRDefault="00D67381" w:rsidP="005271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E908BC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2CC205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39663DC9"/>
    <w:multiLevelType w:val="multilevel"/>
    <w:tmpl w:val="0A4EA176"/>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952233"/>
    <w:multiLevelType w:val="hybridMultilevel"/>
    <w:tmpl w:val="7B62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534890">
    <w:abstractNumId w:val="0"/>
  </w:num>
  <w:num w:numId="2" w16cid:durableId="1507401117">
    <w:abstractNumId w:val="1"/>
  </w:num>
  <w:num w:numId="3" w16cid:durableId="1024751449">
    <w:abstractNumId w:val="1"/>
  </w:num>
  <w:num w:numId="4" w16cid:durableId="20983058">
    <w:abstractNumId w:val="2"/>
  </w:num>
  <w:num w:numId="5" w16cid:durableId="631404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BA"/>
    <w:rsid w:val="000D17EC"/>
    <w:rsid w:val="001B492F"/>
    <w:rsid w:val="001F2022"/>
    <w:rsid w:val="00443729"/>
    <w:rsid w:val="004E1547"/>
    <w:rsid w:val="004E46F4"/>
    <w:rsid w:val="004F07C3"/>
    <w:rsid w:val="00521B50"/>
    <w:rsid w:val="00527179"/>
    <w:rsid w:val="006A78B4"/>
    <w:rsid w:val="00722D8A"/>
    <w:rsid w:val="007E34DC"/>
    <w:rsid w:val="00826C77"/>
    <w:rsid w:val="00977D39"/>
    <w:rsid w:val="00A35845"/>
    <w:rsid w:val="00A35F94"/>
    <w:rsid w:val="00A76FF9"/>
    <w:rsid w:val="00A856DB"/>
    <w:rsid w:val="00C35C92"/>
    <w:rsid w:val="00CF2A27"/>
    <w:rsid w:val="00D21708"/>
    <w:rsid w:val="00D30F59"/>
    <w:rsid w:val="00D67381"/>
    <w:rsid w:val="00D71435"/>
    <w:rsid w:val="00DC4ABA"/>
    <w:rsid w:val="00F0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7554"/>
  <w15:docId w15:val="{0F80C4CB-EC21-CA40-8FF7-1AEC6E8E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Footer">
    <w:name w:val="footer"/>
    <w:basedOn w:val="Normal"/>
    <w:link w:val="FooterChar"/>
    <w:rsid w:val="00527179"/>
    <w:pPr>
      <w:tabs>
        <w:tab w:val="center" w:pos="4513"/>
        <w:tab w:val="right" w:pos="9026"/>
      </w:tabs>
      <w:spacing w:after="0"/>
    </w:pPr>
  </w:style>
  <w:style w:type="character" w:customStyle="1" w:styleId="FooterChar">
    <w:name w:val="Footer Char"/>
    <w:basedOn w:val="DefaultParagraphFont"/>
    <w:link w:val="Footer"/>
    <w:rsid w:val="00527179"/>
  </w:style>
  <w:style w:type="character" w:styleId="PageNumber">
    <w:name w:val="page number"/>
    <w:basedOn w:val="DefaultParagraphFont"/>
    <w:rsid w:val="00527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Calistar  Dzenga</dc:creator>
  <cp:keywords/>
  <cp:lastModifiedBy>Ellen  Ruparanganda</cp:lastModifiedBy>
  <cp:revision>10</cp:revision>
  <dcterms:created xsi:type="dcterms:W3CDTF">2025-07-08T12:21:00Z</dcterms:created>
  <dcterms:modified xsi:type="dcterms:W3CDTF">2025-07-08T12:28:00Z</dcterms:modified>
</cp:coreProperties>
</file>